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0" w:rsidRDefault="00264A4A">
      <w:r>
        <w:t>Studenterrådgivning</w:t>
      </w:r>
    </w:p>
    <w:tbl>
      <w:tblPr>
        <w:tblStyle w:val="Tabel-Gitter"/>
        <w:tblW w:w="0" w:type="auto"/>
        <w:tblLook w:val="04A0" w:firstRow="1" w:lastRow="0" w:firstColumn="1" w:lastColumn="0" w:noHBand="0" w:noVBand="1"/>
      </w:tblPr>
      <w:tblGrid>
        <w:gridCol w:w="2667"/>
        <w:gridCol w:w="3880"/>
        <w:gridCol w:w="2306"/>
        <w:gridCol w:w="1829"/>
      </w:tblGrid>
      <w:tr w:rsidR="001E04EF" w:rsidTr="00575213">
        <w:tc>
          <w:tcPr>
            <w:tcW w:w="10456" w:type="dxa"/>
            <w:gridSpan w:val="4"/>
          </w:tcPr>
          <w:p w:rsidR="001E04EF" w:rsidRPr="00F10F2A" w:rsidRDefault="001E04EF" w:rsidP="001E04EF">
            <w:pPr>
              <w:pStyle w:val="Listeafsnit"/>
              <w:jc w:val="center"/>
              <w:rPr>
                <w:b/>
                <w:sz w:val="28"/>
                <w:szCs w:val="28"/>
              </w:rPr>
            </w:pPr>
            <w:bookmarkStart w:id="0" w:name="_InMacro_"/>
            <w:bookmarkEnd w:id="0"/>
            <w:r w:rsidRPr="00F10F2A">
              <w:rPr>
                <w:b/>
                <w:sz w:val="28"/>
                <w:szCs w:val="28"/>
              </w:rPr>
              <w:t>Semesterbeskrivelse</w:t>
            </w:r>
          </w:p>
          <w:p w:rsidR="001E04EF" w:rsidRPr="00C14120" w:rsidRDefault="001E04EF" w:rsidP="00C14120">
            <w:pPr>
              <w:pStyle w:val="Listeafsnit"/>
              <w:numPr>
                <w:ilvl w:val="0"/>
                <w:numId w:val="18"/>
              </w:numPr>
              <w:jc w:val="center"/>
              <w:rPr>
                <w:b/>
                <w:sz w:val="36"/>
                <w:szCs w:val="28"/>
              </w:rPr>
            </w:pPr>
            <w:r w:rsidRPr="00C14120">
              <w:rPr>
                <w:b/>
                <w:sz w:val="36"/>
                <w:szCs w:val="28"/>
              </w:rPr>
              <w:t>Semester</w:t>
            </w:r>
          </w:p>
          <w:p w:rsidR="001E04EF" w:rsidRDefault="001E04EF" w:rsidP="001E04EF"/>
        </w:tc>
      </w:tr>
      <w:tr w:rsidR="001E04EF" w:rsidTr="00575213">
        <w:tc>
          <w:tcPr>
            <w:tcW w:w="10456" w:type="dxa"/>
            <w:gridSpan w:val="4"/>
          </w:tcPr>
          <w:p w:rsidR="001E04EF" w:rsidRDefault="001E04EF" w:rsidP="001E04EF">
            <w:pPr>
              <w:rPr>
                <w:b/>
              </w:rPr>
            </w:pPr>
          </w:p>
          <w:p w:rsidR="0067201A" w:rsidRDefault="001E04EF" w:rsidP="001E04EF">
            <w:r w:rsidRPr="00F10F2A">
              <w:rPr>
                <w:b/>
              </w:rPr>
              <w:t>Semesterets overordnede tema:</w:t>
            </w:r>
            <w:r>
              <w:t xml:space="preserve"> </w:t>
            </w:r>
            <w:r>
              <w:rPr>
                <w:bCs/>
              </w:rPr>
              <w:br/>
            </w:r>
            <w:r w:rsidR="00C14120">
              <w:rPr>
                <w:rFonts w:eastAsia="Times New Roman"/>
                <w:bCs/>
              </w:rPr>
              <w:t>S</w:t>
            </w:r>
            <w:r w:rsidR="00C14120" w:rsidRPr="00C14120">
              <w:rPr>
                <w:rFonts w:eastAsia="Times New Roman"/>
                <w:bCs/>
              </w:rPr>
              <w:t>ituationsbestemt komm</w:t>
            </w:r>
            <w:r w:rsidR="00C14120">
              <w:rPr>
                <w:rFonts w:eastAsia="Times New Roman"/>
                <w:bCs/>
              </w:rPr>
              <w:t>unikation</w:t>
            </w:r>
            <w:r w:rsidR="00B87EB3">
              <w:rPr>
                <w:rFonts w:eastAsia="Times New Roman"/>
                <w:bCs/>
              </w:rPr>
              <w:t xml:space="preserve"> med den syge patient</w:t>
            </w:r>
            <w:r w:rsidR="00E26DA2">
              <w:rPr>
                <w:rFonts w:eastAsia="Times New Roman"/>
                <w:bCs/>
              </w:rPr>
              <w:t xml:space="preserve"> </w:t>
            </w:r>
            <w:r w:rsidR="0067201A">
              <w:rPr>
                <w:rFonts w:eastAsia="Times New Roman"/>
                <w:bCs/>
              </w:rPr>
              <w:t>i primær eller sekundær sundhedstjeneste</w:t>
            </w:r>
            <w:r w:rsidR="00E26DA2">
              <w:rPr>
                <w:rFonts w:eastAsia="Times New Roman"/>
                <w:bCs/>
              </w:rPr>
              <w:t xml:space="preserve">, </w:t>
            </w:r>
            <w:r w:rsidR="00E26DA2" w:rsidRPr="00B87EB3">
              <w:t xml:space="preserve">i stabile og i ustabile </w:t>
            </w:r>
            <w:r w:rsidR="006B4DD7">
              <w:t xml:space="preserve">eller </w:t>
            </w:r>
            <w:r w:rsidR="00E26DA2" w:rsidRPr="00B87EB3">
              <w:t>akutte situationer</w:t>
            </w:r>
            <w:r w:rsidR="00396B9F">
              <w:t>.</w:t>
            </w:r>
          </w:p>
          <w:p w:rsidR="001E04EF" w:rsidRPr="00396B9F" w:rsidRDefault="001E04EF" w:rsidP="00396B9F">
            <w:pPr>
              <w:spacing w:line="276" w:lineRule="auto"/>
              <w:rPr>
                <w:rFonts w:cstheme="minorHAnsi"/>
                <w:bCs/>
                <w:sz w:val="24"/>
                <w:szCs w:val="24"/>
              </w:rPr>
            </w:pPr>
          </w:p>
        </w:tc>
      </w:tr>
      <w:tr w:rsidR="00C14120" w:rsidTr="00575213">
        <w:tc>
          <w:tcPr>
            <w:tcW w:w="2612" w:type="dxa"/>
            <w:vMerge w:val="restart"/>
          </w:tcPr>
          <w:p w:rsidR="00C14120" w:rsidRDefault="00C14120">
            <w:pPr>
              <w:rPr>
                <w:b/>
              </w:rPr>
            </w:pPr>
          </w:p>
          <w:p w:rsidR="00C14120" w:rsidRPr="00C14120" w:rsidRDefault="00BE5937">
            <w:pPr>
              <w:rPr>
                <w:b/>
              </w:rPr>
            </w:pPr>
            <w:r>
              <w:rPr>
                <w:b/>
              </w:rPr>
              <w:t>Omfang i ECTS:</w:t>
            </w:r>
            <w:r w:rsidR="00C14120" w:rsidRPr="00B30776">
              <w:rPr>
                <w:b/>
              </w:rPr>
              <w:t xml:space="preserve"> </w:t>
            </w:r>
            <w:r w:rsidR="00C14120">
              <w:rPr>
                <w:b/>
              </w:rPr>
              <w:t>30</w:t>
            </w:r>
            <w:r w:rsidR="00C14120" w:rsidRPr="00B30776">
              <w:rPr>
                <w:b/>
              </w:rPr>
              <w:t xml:space="preserve"> </w:t>
            </w:r>
          </w:p>
        </w:tc>
        <w:tc>
          <w:tcPr>
            <w:tcW w:w="7844" w:type="dxa"/>
            <w:gridSpan w:val="3"/>
          </w:tcPr>
          <w:p w:rsidR="00C14120" w:rsidRDefault="00C14120" w:rsidP="00222281">
            <w:r>
              <w:t xml:space="preserve">Teoretiske studier </w:t>
            </w:r>
            <w:r w:rsidR="00222281">
              <w:t>20</w:t>
            </w:r>
          </w:p>
        </w:tc>
      </w:tr>
      <w:tr w:rsidR="00C14120" w:rsidTr="00575213">
        <w:tc>
          <w:tcPr>
            <w:tcW w:w="2612" w:type="dxa"/>
            <w:vMerge/>
          </w:tcPr>
          <w:p w:rsidR="00C14120" w:rsidRDefault="00C14120"/>
        </w:tc>
        <w:tc>
          <w:tcPr>
            <w:tcW w:w="7844" w:type="dxa"/>
            <w:gridSpan w:val="3"/>
          </w:tcPr>
          <w:p w:rsidR="00C14120" w:rsidRDefault="00C14120" w:rsidP="00D44A93">
            <w:r>
              <w:t>Kliniske studier 10</w:t>
            </w:r>
            <w:r w:rsidR="00DD48D0">
              <w:t xml:space="preserve"> ECTS</w:t>
            </w:r>
            <w:r w:rsidR="00DD48D0">
              <w:br/>
              <w:t>på klinisk uddannelses</w:t>
            </w:r>
            <w:r w:rsidR="00DD48D0" w:rsidRPr="00DD48D0">
              <w:t>sted: sygehus, plejehjem, hjemmepleje, psykiatri,</w:t>
            </w:r>
          </w:p>
        </w:tc>
      </w:tr>
      <w:tr w:rsidR="00B254A3" w:rsidTr="00575213">
        <w:tc>
          <w:tcPr>
            <w:tcW w:w="2612" w:type="dxa"/>
            <w:vMerge w:val="restart"/>
          </w:tcPr>
          <w:p w:rsidR="00B254A3" w:rsidRDefault="00B254A3" w:rsidP="00E55F35">
            <w:r>
              <w:rPr>
                <w:b/>
              </w:rPr>
              <w:t xml:space="preserve">Semesterets </w:t>
            </w:r>
            <w:r>
              <w:rPr>
                <w:b/>
              </w:rPr>
              <w:br/>
              <w:t>f</w:t>
            </w:r>
            <w:r w:rsidRPr="00B30776">
              <w:rPr>
                <w:b/>
              </w:rPr>
              <w:t>ag</w:t>
            </w:r>
            <w:r>
              <w:rPr>
                <w:b/>
              </w:rPr>
              <w:t>områder</w:t>
            </w:r>
            <w:r w:rsidRPr="00B30776">
              <w:rPr>
                <w:b/>
              </w:rPr>
              <w:t>:</w:t>
            </w:r>
          </w:p>
          <w:p w:rsidR="00B254A3" w:rsidRDefault="00B254A3" w:rsidP="00E55F35">
            <w:pPr>
              <w:jc w:val="both"/>
            </w:pPr>
          </w:p>
          <w:p w:rsidR="00B254A3" w:rsidRDefault="00B254A3" w:rsidP="00B254A3"/>
        </w:tc>
        <w:tc>
          <w:tcPr>
            <w:tcW w:w="3791" w:type="dxa"/>
          </w:tcPr>
          <w:p w:rsidR="00B254A3" w:rsidRDefault="00B254A3" w:rsidP="001E04EF"/>
        </w:tc>
        <w:tc>
          <w:tcPr>
            <w:tcW w:w="2259" w:type="dxa"/>
          </w:tcPr>
          <w:p w:rsidR="00B254A3" w:rsidRDefault="00B254A3">
            <w:r>
              <w:t>Teoretiske studier</w:t>
            </w:r>
          </w:p>
        </w:tc>
        <w:tc>
          <w:tcPr>
            <w:tcW w:w="1794" w:type="dxa"/>
          </w:tcPr>
          <w:p w:rsidR="00B254A3" w:rsidRDefault="00B254A3">
            <w:r>
              <w:t>Kliniske studier</w:t>
            </w:r>
          </w:p>
        </w:tc>
      </w:tr>
      <w:tr w:rsidR="00B254A3" w:rsidTr="00575213">
        <w:tc>
          <w:tcPr>
            <w:tcW w:w="2612" w:type="dxa"/>
            <w:vMerge/>
          </w:tcPr>
          <w:p w:rsidR="00B254A3" w:rsidRDefault="00B254A3" w:rsidP="00E55F35"/>
        </w:tc>
        <w:tc>
          <w:tcPr>
            <w:tcW w:w="3791" w:type="dxa"/>
          </w:tcPr>
          <w:p w:rsidR="00B254A3" w:rsidRDefault="00B254A3" w:rsidP="001E04EF">
            <w:r>
              <w:t>Sygepleje</w:t>
            </w:r>
          </w:p>
        </w:tc>
        <w:tc>
          <w:tcPr>
            <w:tcW w:w="2259" w:type="dxa"/>
          </w:tcPr>
          <w:p w:rsidR="00B254A3" w:rsidRDefault="005C2C5F">
            <w:r>
              <w:t>9,5 (78</w:t>
            </w:r>
            <w:r w:rsidR="00B254A3">
              <w:t xml:space="preserve"> lekt)</w:t>
            </w:r>
          </w:p>
        </w:tc>
        <w:tc>
          <w:tcPr>
            <w:tcW w:w="1794" w:type="dxa"/>
          </w:tcPr>
          <w:p w:rsidR="00B254A3" w:rsidRDefault="00B254A3">
            <w:r>
              <w:t>5 ECTS</w:t>
            </w:r>
          </w:p>
        </w:tc>
      </w:tr>
      <w:tr w:rsidR="00B254A3" w:rsidTr="00575213">
        <w:tc>
          <w:tcPr>
            <w:tcW w:w="2612" w:type="dxa"/>
            <w:vMerge/>
          </w:tcPr>
          <w:p w:rsidR="00B254A3" w:rsidRDefault="00B254A3" w:rsidP="00E55F35"/>
        </w:tc>
        <w:tc>
          <w:tcPr>
            <w:tcW w:w="3791" w:type="dxa"/>
          </w:tcPr>
          <w:p w:rsidR="00B254A3" w:rsidRDefault="00B254A3" w:rsidP="00776A56">
            <w:r>
              <w:t>Sygdomslære</w:t>
            </w:r>
          </w:p>
        </w:tc>
        <w:tc>
          <w:tcPr>
            <w:tcW w:w="2259" w:type="dxa"/>
          </w:tcPr>
          <w:p w:rsidR="00B254A3" w:rsidRDefault="002404F2">
            <w:r>
              <w:t>3   (36</w:t>
            </w:r>
            <w:r w:rsidR="00B254A3">
              <w:t xml:space="preserve"> lekt)</w:t>
            </w:r>
          </w:p>
        </w:tc>
        <w:tc>
          <w:tcPr>
            <w:tcW w:w="1794" w:type="dxa"/>
          </w:tcPr>
          <w:p w:rsidR="00B254A3" w:rsidRDefault="00B254A3"/>
        </w:tc>
      </w:tr>
      <w:tr w:rsidR="00B254A3" w:rsidTr="00575213">
        <w:tc>
          <w:tcPr>
            <w:tcW w:w="2612" w:type="dxa"/>
            <w:vMerge/>
          </w:tcPr>
          <w:p w:rsidR="00B254A3" w:rsidRDefault="00B254A3" w:rsidP="00E55F35"/>
        </w:tc>
        <w:tc>
          <w:tcPr>
            <w:tcW w:w="3791" w:type="dxa"/>
          </w:tcPr>
          <w:p w:rsidR="00B254A3" w:rsidRDefault="00B254A3" w:rsidP="00E55F35">
            <w:r>
              <w:t>Mikrobiologi</w:t>
            </w:r>
          </w:p>
        </w:tc>
        <w:tc>
          <w:tcPr>
            <w:tcW w:w="2259" w:type="dxa"/>
          </w:tcPr>
          <w:p w:rsidR="00B254A3" w:rsidRDefault="00B254A3">
            <w:r>
              <w:t>2   (16 lekt)</w:t>
            </w:r>
          </w:p>
        </w:tc>
        <w:tc>
          <w:tcPr>
            <w:tcW w:w="1794" w:type="dxa"/>
          </w:tcPr>
          <w:p w:rsidR="00B254A3" w:rsidRDefault="00B254A3">
            <w:r>
              <w:t>2</w:t>
            </w:r>
          </w:p>
        </w:tc>
      </w:tr>
      <w:tr w:rsidR="00B254A3" w:rsidTr="00575213">
        <w:tc>
          <w:tcPr>
            <w:tcW w:w="2612" w:type="dxa"/>
            <w:vMerge/>
          </w:tcPr>
          <w:p w:rsidR="00B254A3" w:rsidRDefault="00B254A3" w:rsidP="00E55F35"/>
        </w:tc>
        <w:tc>
          <w:tcPr>
            <w:tcW w:w="3791" w:type="dxa"/>
          </w:tcPr>
          <w:p w:rsidR="00B254A3" w:rsidRDefault="00B254A3" w:rsidP="00E55F35">
            <w:r>
              <w:t>Kommunikation</w:t>
            </w:r>
          </w:p>
        </w:tc>
        <w:tc>
          <w:tcPr>
            <w:tcW w:w="2259" w:type="dxa"/>
          </w:tcPr>
          <w:p w:rsidR="00B254A3" w:rsidRDefault="00B254A3" w:rsidP="00921C3C">
            <w:r>
              <w:t>1,5  (12 lekt)</w:t>
            </w:r>
          </w:p>
        </w:tc>
        <w:tc>
          <w:tcPr>
            <w:tcW w:w="1794" w:type="dxa"/>
          </w:tcPr>
          <w:p w:rsidR="00B254A3" w:rsidRDefault="00B254A3">
            <w:r>
              <w:t>1</w:t>
            </w:r>
          </w:p>
        </w:tc>
      </w:tr>
      <w:tr w:rsidR="00B254A3" w:rsidTr="00575213">
        <w:tc>
          <w:tcPr>
            <w:tcW w:w="2612" w:type="dxa"/>
            <w:vMerge/>
          </w:tcPr>
          <w:p w:rsidR="00B254A3" w:rsidRDefault="00B254A3" w:rsidP="00E55F35"/>
        </w:tc>
        <w:tc>
          <w:tcPr>
            <w:tcW w:w="3791" w:type="dxa"/>
          </w:tcPr>
          <w:p w:rsidR="00B254A3" w:rsidRDefault="00B254A3" w:rsidP="00E55F35">
            <w:r>
              <w:t xml:space="preserve">Sundhedsinformatik </w:t>
            </w:r>
          </w:p>
        </w:tc>
        <w:tc>
          <w:tcPr>
            <w:tcW w:w="2259" w:type="dxa"/>
          </w:tcPr>
          <w:p w:rsidR="00B254A3" w:rsidRDefault="00B254A3">
            <w:r>
              <w:t>1  (8 lekt)</w:t>
            </w:r>
          </w:p>
        </w:tc>
        <w:tc>
          <w:tcPr>
            <w:tcW w:w="1794" w:type="dxa"/>
          </w:tcPr>
          <w:p w:rsidR="00B254A3" w:rsidRDefault="00B254A3">
            <w:r>
              <w:t>1</w:t>
            </w:r>
          </w:p>
        </w:tc>
      </w:tr>
      <w:tr w:rsidR="00B254A3" w:rsidTr="00575213">
        <w:tc>
          <w:tcPr>
            <w:tcW w:w="2612" w:type="dxa"/>
            <w:vMerge/>
          </w:tcPr>
          <w:p w:rsidR="00B254A3" w:rsidRDefault="00B254A3" w:rsidP="00E55F35"/>
        </w:tc>
        <w:tc>
          <w:tcPr>
            <w:tcW w:w="3791" w:type="dxa"/>
          </w:tcPr>
          <w:p w:rsidR="00B254A3" w:rsidRDefault="00B254A3" w:rsidP="00E55F35">
            <w:r>
              <w:t xml:space="preserve">Pædagogik </w:t>
            </w:r>
          </w:p>
        </w:tc>
        <w:tc>
          <w:tcPr>
            <w:tcW w:w="2259" w:type="dxa"/>
          </w:tcPr>
          <w:p w:rsidR="00B254A3" w:rsidRDefault="00E50C12" w:rsidP="00E55F35">
            <w:r>
              <w:t>2  (16</w:t>
            </w:r>
            <w:r w:rsidR="00B254A3">
              <w:t xml:space="preserve"> lekt)</w:t>
            </w:r>
          </w:p>
        </w:tc>
        <w:tc>
          <w:tcPr>
            <w:tcW w:w="1794" w:type="dxa"/>
          </w:tcPr>
          <w:p w:rsidR="00B254A3" w:rsidRDefault="00B254A3">
            <w:r>
              <w:t>1</w:t>
            </w:r>
          </w:p>
        </w:tc>
      </w:tr>
      <w:tr w:rsidR="00B254A3" w:rsidTr="00575213">
        <w:tc>
          <w:tcPr>
            <w:tcW w:w="2612" w:type="dxa"/>
            <w:vMerge/>
          </w:tcPr>
          <w:p w:rsidR="00B254A3" w:rsidRDefault="00B254A3" w:rsidP="00E55F35"/>
        </w:tc>
        <w:tc>
          <w:tcPr>
            <w:tcW w:w="3791" w:type="dxa"/>
          </w:tcPr>
          <w:p w:rsidR="00B254A3" w:rsidRDefault="00B254A3" w:rsidP="00E55F35">
            <w:r>
              <w:t xml:space="preserve">Jura </w:t>
            </w:r>
          </w:p>
        </w:tc>
        <w:tc>
          <w:tcPr>
            <w:tcW w:w="2259" w:type="dxa"/>
          </w:tcPr>
          <w:p w:rsidR="00B254A3" w:rsidRDefault="00B254A3" w:rsidP="00E55F35">
            <w:r>
              <w:t xml:space="preserve">1 </w:t>
            </w:r>
            <w:r w:rsidR="00237CAE">
              <w:t>(8 lekt)</w:t>
            </w:r>
          </w:p>
        </w:tc>
        <w:tc>
          <w:tcPr>
            <w:tcW w:w="1794" w:type="dxa"/>
          </w:tcPr>
          <w:p w:rsidR="00B254A3" w:rsidRDefault="00B254A3"/>
        </w:tc>
      </w:tr>
      <w:tr w:rsidR="00B254A3" w:rsidRPr="00414ECE" w:rsidTr="00575213">
        <w:tc>
          <w:tcPr>
            <w:tcW w:w="10456" w:type="dxa"/>
            <w:gridSpan w:val="4"/>
            <w:tcBorders>
              <w:bottom w:val="single" w:sz="4" w:space="0" w:color="auto"/>
            </w:tcBorders>
          </w:tcPr>
          <w:p w:rsidR="00B254A3" w:rsidRDefault="00B254A3" w:rsidP="00B254A3">
            <w:pPr>
              <w:jc w:val="both"/>
            </w:pPr>
            <w:r w:rsidRPr="007176CF">
              <w:rPr>
                <w:b/>
              </w:rPr>
              <w:t>Læringsforløbet indledes med:</w:t>
            </w:r>
          </w:p>
          <w:p w:rsidR="00B254A3" w:rsidRPr="00DD48D0" w:rsidRDefault="00B254A3" w:rsidP="00B254A3">
            <w:r w:rsidRPr="00DD48D0">
              <w:t xml:space="preserve">Introduktion til arbejdsformer, </w:t>
            </w:r>
            <w:r w:rsidR="008A3938">
              <w:t>øvelser og opgaver i semesteret, samt opsamling på læring og erfaringer fra 2. semester.</w:t>
            </w:r>
          </w:p>
          <w:p w:rsidR="00C21621" w:rsidRDefault="00C21621" w:rsidP="00B254A3"/>
          <w:p w:rsidR="00C21621" w:rsidRPr="00EB770E" w:rsidRDefault="00C21621" w:rsidP="00B254A3">
            <w:pPr>
              <w:rPr>
                <w:b/>
                <w:sz w:val="36"/>
                <w:szCs w:val="36"/>
              </w:rPr>
            </w:pPr>
            <w:r w:rsidRPr="00EB770E">
              <w:rPr>
                <w:b/>
                <w:sz w:val="36"/>
                <w:szCs w:val="36"/>
              </w:rPr>
              <w:t>Teoretiske studier:</w:t>
            </w:r>
          </w:p>
          <w:p w:rsidR="00C21621" w:rsidRDefault="00C21621" w:rsidP="00B254A3"/>
          <w:p w:rsidR="00830FEF" w:rsidRPr="00830FEF" w:rsidRDefault="00C21621" w:rsidP="00C21621">
            <w:pPr>
              <w:rPr>
                <w:b/>
                <w:sz w:val="32"/>
                <w:szCs w:val="32"/>
              </w:rPr>
            </w:pPr>
            <w:r w:rsidRPr="00EB770E">
              <w:rPr>
                <w:b/>
                <w:sz w:val="32"/>
                <w:szCs w:val="32"/>
                <w:u w:val="single"/>
              </w:rPr>
              <w:t>Indhold i Sygepleje</w:t>
            </w:r>
            <w:r w:rsidRPr="00EB770E">
              <w:rPr>
                <w:b/>
                <w:sz w:val="32"/>
                <w:szCs w:val="32"/>
              </w:rPr>
              <w:t xml:space="preserve">: </w:t>
            </w:r>
          </w:p>
          <w:p w:rsidR="005C2C5F" w:rsidRDefault="004725B8" w:rsidP="004725B8">
            <w:pPr>
              <w:autoSpaceDE w:val="0"/>
              <w:autoSpaceDN w:val="0"/>
              <w:adjustRightInd w:val="0"/>
              <w:rPr>
                <w:rFonts w:cs="HelveticaNeue-Light"/>
              </w:rPr>
            </w:pPr>
            <w:r w:rsidRPr="004725B8">
              <w:rPr>
                <w:rFonts w:cs="HelveticaNeue-Light"/>
                <w:b/>
              </w:rPr>
              <w:t>Mål:</w:t>
            </w:r>
            <w:r w:rsidRPr="004725B8">
              <w:rPr>
                <w:rFonts w:cs="HelveticaNeue-Light"/>
              </w:rPr>
              <w:t xml:space="preserve"> </w:t>
            </w:r>
          </w:p>
          <w:p w:rsidR="005C2C5F" w:rsidRPr="009C3500" w:rsidRDefault="009A4203" w:rsidP="004725B8">
            <w:pPr>
              <w:autoSpaceDE w:val="0"/>
              <w:autoSpaceDN w:val="0"/>
              <w:adjustRightInd w:val="0"/>
              <w:rPr>
                <w:rFonts w:cs="HelveticaNeue-Light"/>
              </w:rPr>
            </w:pPr>
            <w:r w:rsidRPr="009C3500">
              <w:rPr>
                <w:rFonts w:cs="HelveticaNeue-Light"/>
              </w:rPr>
              <w:t>Den studerende</w:t>
            </w:r>
            <w:r w:rsidR="00C35146" w:rsidRPr="009C3500">
              <w:rPr>
                <w:rFonts w:cs="HelveticaNeue-Light"/>
              </w:rPr>
              <w:t xml:space="preserve"> kan</w:t>
            </w:r>
            <w:r w:rsidRPr="009C3500">
              <w:rPr>
                <w:rFonts w:cs="HelveticaNeue-Light"/>
              </w:rPr>
              <w:t xml:space="preserve"> skitsere</w:t>
            </w:r>
            <w:r w:rsidR="004725B8" w:rsidRPr="009C3500">
              <w:rPr>
                <w:rFonts w:cs="HelveticaNeue-Light"/>
              </w:rPr>
              <w:t xml:space="preserve"> pleje i relation til </w:t>
            </w:r>
            <w:r w:rsidRPr="009C3500">
              <w:rPr>
                <w:rFonts w:cs="HelveticaNeue-Light"/>
              </w:rPr>
              <w:t>udbredte folkesygdomme. Nævne</w:t>
            </w:r>
            <w:r w:rsidR="004725B8" w:rsidRPr="009C3500">
              <w:rPr>
                <w:rFonts w:cs="HelveticaNeue-Light"/>
              </w:rPr>
              <w:t xml:space="preserve"> sygdomsrelaterede årsager til symptomer, der observeres hos patienten, både i stabile og i ustabile eller akutte sit</w:t>
            </w:r>
            <w:r w:rsidR="005C2C5F" w:rsidRPr="009C3500">
              <w:rPr>
                <w:rFonts w:cs="HelveticaNeue-Light"/>
              </w:rPr>
              <w:t xml:space="preserve">uationer. </w:t>
            </w:r>
          </w:p>
          <w:p w:rsidR="004725B8" w:rsidRPr="009C3500" w:rsidRDefault="009A4203" w:rsidP="004725B8">
            <w:pPr>
              <w:autoSpaceDE w:val="0"/>
              <w:autoSpaceDN w:val="0"/>
              <w:adjustRightInd w:val="0"/>
              <w:rPr>
                <w:rFonts w:cs="HelveticaNeue-Light"/>
              </w:rPr>
            </w:pPr>
            <w:r w:rsidRPr="009C3500">
              <w:rPr>
                <w:rFonts w:cs="HelveticaNeue-Light"/>
              </w:rPr>
              <w:t xml:space="preserve">Argumentere for </w:t>
            </w:r>
            <w:r w:rsidR="004725B8" w:rsidRPr="009C3500">
              <w:rPr>
                <w:rFonts w:cs="HelveticaNeue-Light"/>
              </w:rPr>
              <w:t>patientens og familiens/pårørendes ressourcer og deres perspektiver på, hvordan sygdom påvirker patients og pårørendes hve</w:t>
            </w:r>
            <w:r w:rsidR="005C2C5F" w:rsidRPr="009C3500">
              <w:rPr>
                <w:rFonts w:cs="HelveticaNeue-Light"/>
              </w:rPr>
              <w:t xml:space="preserve">rdagsliv. </w:t>
            </w:r>
            <w:r w:rsidR="00A20520" w:rsidRPr="009C3500">
              <w:rPr>
                <w:rFonts w:cs="HelveticaNeue-Light"/>
              </w:rPr>
              <w:t>Organisere</w:t>
            </w:r>
            <w:r w:rsidR="004725B8" w:rsidRPr="009C3500">
              <w:rPr>
                <w:rFonts w:cs="HelveticaNeue-Light"/>
              </w:rPr>
              <w:t xml:space="preserve"> patientforløb, der tilgodeser patientens ønsker og vilkår </w:t>
            </w:r>
            <w:r w:rsidR="009C3500" w:rsidRPr="009C3500">
              <w:rPr>
                <w:rFonts w:cs="HelveticaNeue-Light"/>
              </w:rPr>
              <w:t>samt</w:t>
            </w:r>
            <w:r w:rsidR="004725B8" w:rsidRPr="009C3500">
              <w:rPr>
                <w:rFonts w:cs="HelveticaNeue-Light"/>
              </w:rPr>
              <w:t xml:space="preserve"> </w:t>
            </w:r>
            <w:r w:rsidR="009C3500" w:rsidRPr="009C3500">
              <w:rPr>
                <w:rFonts w:cs="HelveticaNeue-Light"/>
              </w:rPr>
              <w:t>begrunde</w:t>
            </w:r>
            <w:r w:rsidR="004725B8" w:rsidRPr="009C3500">
              <w:rPr>
                <w:rFonts w:cs="HelveticaNeue-Light"/>
              </w:rPr>
              <w:t xml:space="preserve"> med sundhedsfaglig </w:t>
            </w:r>
            <w:r w:rsidR="005C2C5F" w:rsidRPr="009C3500">
              <w:rPr>
                <w:rFonts w:cs="HelveticaNeue-Light"/>
              </w:rPr>
              <w:t xml:space="preserve">viden. </w:t>
            </w:r>
          </w:p>
          <w:p w:rsidR="00F1282F" w:rsidRPr="004725B8" w:rsidRDefault="00F1282F" w:rsidP="004725B8">
            <w:pPr>
              <w:autoSpaceDE w:val="0"/>
              <w:autoSpaceDN w:val="0"/>
              <w:adjustRightInd w:val="0"/>
              <w:rPr>
                <w:rFonts w:cs="HelveticaNeue-Light"/>
              </w:rPr>
            </w:pPr>
          </w:p>
          <w:p w:rsidR="004725B8" w:rsidRDefault="004725B8" w:rsidP="004725B8">
            <w:r>
              <w:t xml:space="preserve">Vejledende pensumkrav i alt: 665 (teori) + 100 sider (praktik). </w:t>
            </w:r>
          </w:p>
          <w:p w:rsidR="00B840F4" w:rsidRDefault="00A838EB" w:rsidP="004725B8">
            <w:r>
              <w:t xml:space="preserve">Til </w:t>
            </w:r>
            <w:r w:rsidR="00414ECE">
              <w:t>1 lektion skal der læses mellem 7-11</w:t>
            </w:r>
            <w:r>
              <w:t xml:space="preserve"> siders pensum.</w:t>
            </w:r>
          </w:p>
          <w:p w:rsidR="00CA3AFC" w:rsidRDefault="00CA3AFC" w:rsidP="004725B8"/>
          <w:p w:rsidR="00C21621" w:rsidRPr="00C21621" w:rsidRDefault="00C21621" w:rsidP="00C21621">
            <w:pPr>
              <w:rPr>
                <w:u w:val="single"/>
              </w:rPr>
            </w:pPr>
          </w:p>
          <w:p w:rsidR="00C21621" w:rsidRDefault="00C21621" w:rsidP="00C21621">
            <w:pPr>
              <w:pStyle w:val="Table"/>
              <w:numPr>
                <w:ilvl w:val="0"/>
                <w:numId w:val="0"/>
              </w:numPr>
              <w:rPr>
                <w:rFonts w:asciiTheme="minorHAnsi" w:hAnsiTheme="minorHAnsi" w:cstheme="minorHAnsi"/>
                <w:b/>
                <w:sz w:val="26"/>
                <w:szCs w:val="26"/>
              </w:rPr>
            </w:pPr>
            <w:r w:rsidRPr="00EB770E">
              <w:rPr>
                <w:rFonts w:asciiTheme="minorHAnsi" w:hAnsiTheme="minorHAnsi" w:cstheme="minorHAnsi"/>
                <w:b/>
                <w:sz w:val="26"/>
                <w:szCs w:val="26"/>
              </w:rPr>
              <w:t>Sygepleje</w:t>
            </w:r>
            <w:r w:rsidR="00011B30" w:rsidRPr="00EB770E">
              <w:rPr>
                <w:rFonts w:asciiTheme="minorHAnsi" w:hAnsiTheme="minorHAnsi" w:cstheme="minorHAnsi"/>
                <w:b/>
                <w:sz w:val="26"/>
                <w:szCs w:val="26"/>
              </w:rPr>
              <w:t xml:space="preserve"> og rehabilitering</w:t>
            </w:r>
            <w:r w:rsidRPr="00EB770E">
              <w:rPr>
                <w:rFonts w:asciiTheme="minorHAnsi" w:hAnsiTheme="minorHAnsi" w:cstheme="minorHAnsi"/>
                <w:b/>
                <w:sz w:val="26"/>
                <w:szCs w:val="26"/>
              </w:rPr>
              <w:t xml:space="preserve"> </w:t>
            </w:r>
          </w:p>
          <w:p w:rsidR="00DC0561" w:rsidRDefault="00DC0561" w:rsidP="00DC0561">
            <w:r>
              <w:t>Mål:</w:t>
            </w:r>
          </w:p>
          <w:p w:rsidR="00DC0561" w:rsidRPr="009C3500" w:rsidRDefault="009C3500" w:rsidP="00DC0561">
            <w:pPr>
              <w:rPr>
                <w:rFonts w:cs="HelveticaNeue-Light"/>
              </w:rPr>
            </w:pPr>
            <w:r w:rsidRPr="009C3500">
              <w:rPr>
                <w:rFonts w:cs="HelveticaNeue-Light"/>
              </w:rPr>
              <w:t xml:space="preserve">Reflektere </w:t>
            </w:r>
            <w:r w:rsidR="00F1282F" w:rsidRPr="009C3500">
              <w:rPr>
                <w:rFonts w:cs="HelveticaNeue-Light"/>
              </w:rPr>
              <w:t xml:space="preserve">og </w:t>
            </w:r>
            <w:r w:rsidRPr="009C3500">
              <w:rPr>
                <w:rFonts w:cs="HelveticaNeue-Light"/>
              </w:rPr>
              <w:t xml:space="preserve">argumentere </w:t>
            </w:r>
            <w:r w:rsidR="00F1282F" w:rsidRPr="009C3500">
              <w:rPr>
                <w:rFonts w:cs="HelveticaNeue-Light"/>
              </w:rPr>
              <w:t xml:space="preserve">over </w:t>
            </w:r>
            <w:r w:rsidR="00DC0561" w:rsidRPr="009C3500">
              <w:rPr>
                <w:rFonts w:cs="HelveticaNeue-Light"/>
              </w:rPr>
              <w:t xml:space="preserve">patientens og familiens/pårørendes ressourcer og deres perspektiver på, hvordan sygdom påvirker patients og pårørendes hverdagsliv. </w:t>
            </w:r>
          </w:p>
          <w:p w:rsidR="00DC0561" w:rsidRPr="00DC0561" w:rsidRDefault="00DC0561" w:rsidP="00DC0561"/>
          <w:p w:rsidR="00AB41D5" w:rsidRDefault="00CA0C7B" w:rsidP="00C21621">
            <w:pPr>
              <w:pStyle w:val="Table"/>
              <w:numPr>
                <w:ilvl w:val="0"/>
                <w:numId w:val="0"/>
              </w:numPr>
              <w:rPr>
                <w:rFonts w:asciiTheme="minorHAnsi" w:hAnsiTheme="minorHAnsi" w:cstheme="minorHAnsi"/>
                <w:sz w:val="22"/>
              </w:rPr>
            </w:pPr>
            <w:r>
              <w:rPr>
                <w:rFonts w:asciiTheme="minorHAnsi" w:hAnsiTheme="minorHAnsi" w:cstheme="minorHAnsi"/>
                <w:sz w:val="22"/>
              </w:rPr>
              <w:t xml:space="preserve">Indhold: Rehabilitering som begreb, og rehabilitering til patienter og borgere med forskellige sygdomme </w:t>
            </w:r>
          </w:p>
          <w:p w:rsidR="00CA0C7B" w:rsidRDefault="004725B8" w:rsidP="00C21621">
            <w:pPr>
              <w:pStyle w:val="Table"/>
              <w:numPr>
                <w:ilvl w:val="0"/>
                <w:numId w:val="0"/>
              </w:numPr>
              <w:rPr>
                <w:rFonts w:asciiTheme="minorHAnsi" w:hAnsiTheme="minorHAnsi" w:cstheme="minorHAnsi"/>
                <w:sz w:val="22"/>
              </w:rPr>
            </w:pPr>
            <w:r>
              <w:rPr>
                <w:rFonts w:asciiTheme="minorHAnsi" w:hAnsiTheme="minorHAnsi" w:cstheme="minorHAnsi"/>
                <w:sz w:val="22"/>
              </w:rPr>
              <w:t>Omfang</w:t>
            </w:r>
            <w:r w:rsidR="00830FEF">
              <w:rPr>
                <w:rFonts w:asciiTheme="minorHAnsi" w:hAnsiTheme="minorHAnsi" w:cstheme="minorHAnsi"/>
                <w:sz w:val="22"/>
              </w:rPr>
              <w:t xml:space="preserve"> i alt</w:t>
            </w:r>
            <w:r>
              <w:rPr>
                <w:rFonts w:asciiTheme="minorHAnsi" w:hAnsiTheme="minorHAnsi" w:cstheme="minorHAnsi"/>
                <w:sz w:val="22"/>
              </w:rPr>
              <w:t>: 16</w:t>
            </w:r>
            <w:r w:rsidR="00CA0C7B">
              <w:rPr>
                <w:rFonts w:asciiTheme="minorHAnsi" w:hAnsiTheme="minorHAnsi" w:cstheme="minorHAnsi"/>
                <w:sz w:val="22"/>
              </w:rPr>
              <w:t xml:space="preserve"> lekt.</w:t>
            </w:r>
          </w:p>
          <w:p w:rsidR="00CA0C7B" w:rsidRDefault="00CA0C7B" w:rsidP="00C21621">
            <w:pPr>
              <w:pStyle w:val="Table"/>
              <w:numPr>
                <w:ilvl w:val="0"/>
                <w:numId w:val="0"/>
              </w:numPr>
              <w:rPr>
                <w:rFonts w:asciiTheme="minorHAnsi" w:hAnsiTheme="minorHAnsi" w:cstheme="minorHAnsi"/>
                <w:sz w:val="22"/>
              </w:rPr>
            </w:pPr>
          </w:p>
          <w:p w:rsidR="00E456C5" w:rsidRDefault="00E456C5" w:rsidP="00F8333E">
            <w:pPr>
              <w:autoSpaceDE w:val="0"/>
              <w:autoSpaceDN w:val="0"/>
              <w:adjustRightInd w:val="0"/>
              <w:rPr>
                <w:rFonts w:cs="Arial"/>
                <w:b/>
                <w:color w:val="000000"/>
              </w:rPr>
            </w:pPr>
            <w:r>
              <w:rPr>
                <w:rFonts w:cs="Arial"/>
                <w:b/>
                <w:color w:val="000000"/>
              </w:rPr>
              <w:t xml:space="preserve">Rehabilitering som begreb </w:t>
            </w:r>
            <w:r w:rsidR="00815456">
              <w:rPr>
                <w:rFonts w:cs="Arial"/>
                <w:b/>
                <w:color w:val="000000"/>
              </w:rPr>
              <w:t>i sygeplejen</w:t>
            </w:r>
          </w:p>
          <w:p w:rsidR="00CA3AFC" w:rsidRDefault="004725B8" w:rsidP="00CA3AFC">
            <w:pPr>
              <w:autoSpaceDE w:val="0"/>
              <w:autoSpaceDN w:val="0"/>
              <w:adjustRightInd w:val="0"/>
              <w:rPr>
                <w:rFonts w:cs="Arial"/>
                <w:color w:val="000000"/>
              </w:rPr>
            </w:pPr>
            <w:r>
              <w:rPr>
                <w:rFonts w:cs="Arial"/>
                <w:color w:val="000000"/>
              </w:rPr>
              <w:t>Omfang: 4</w:t>
            </w:r>
            <w:r w:rsidR="004A6DA6">
              <w:rPr>
                <w:rFonts w:cs="Arial"/>
                <w:color w:val="000000"/>
              </w:rPr>
              <w:t xml:space="preserve"> lekt.</w:t>
            </w:r>
          </w:p>
          <w:p w:rsidR="00CA3AFC" w:rsidRDefault="00CA3AFC" w:rsidP="00CA3AFC">
            <w:pPr>
              <w:autoSpaceDE w:val="0"/>
              <w:autoSpaceDN w:val="0"/>
              <w:adjustRightInd w:val="0"/>
              <w:rPr>
                <w:rFonts w:cs="Arial"/>
                <w:color w:val="000000"/>
              </w:rPr>
            </w:pPr>
          </w:p>
          <w:p w:rsidR="00CA3AFC" w:rsidRDefault="00CA3AFC" w:rsidP="00CA3AFC">
            <w:pPr>
              <w:autoSpaceDE w:val="0"/>
              <w:autoSpaceDN w:val="0"/>
              <w:adjustRightInd w:val="0"/>
              <w:rPr>
                <w:rFonts w:cstheme="minorHAnsi"/>
                <w:color w:val="FF0000"/>
              </w:rPr>
            </w:pPr>
            <w:r w:rsidRPr="00034EB7">
              <w:rPr>
                <w:rFonts w:cstheme="minorHAnsi"/>
                <w:color w:val="FF0000"/>
              </w:rPr>
              <w:t>Obligatoriske studieaktiviteter i form af studiespørgsmål og gruppefremlæggelser</w:t>
            </w:r>
          </w:p>
          <w:p w:rsidR="00CA3AFC" w:rsidRDefault="00CA3AFC" w:rsidP="00CA3AFC">
            <w:pPr>
              <w:pStyle w:val="Table"/>
              <w:numPr>
                <w:ilvl w:val="0"/>
                <w:numId w:val="0"/>
              </w:numPr>
              <w:rPr>
                <w:rFonts w:asciiTheme="minorHAnsi" w:hAnsiTheme="minorHAnsi" w:cstheme="minorHAnsi"/>
                <w:color w:val="FF0000"/>
                <w:sz w:val="22"/>
              </w:rPr>
            </w:pPr>
            <w:r>
              <w:rPr>
                <w:rFonts w:asciiTheme="minorHAnsi" w:hAnsiTheme="minorHAnsi" w:cstheme="minorHAnsi"/>
                <w:color w:val="FF0000"/>
                <w:sz w:val="22"/>
              </w:rPr>
              <w:t xml:space="preserve"> </w:t>
            </w:r>
          </w:p>
          <w:p w:rsidR="00E456C5" w:rsidRPr="00E456C5" w:rsidRDefault="00E456C5" w:rsidP="00F8333E">
            <w:pPr>
              <w:autoSpaceDE w:val="0"/>
              <w:autoSpaceDN w:val="0"/>
              <w:adjustRightInd w:val="0"/>
              <w:rPr>
                <w:rFonts w:cs="Arial"/>
                <w:color w:val="000000"/>
              </w:rPr>
            </w:pPr>
            <w:r>
              <w:rPr>
                <w:rFonts w:cs="Arial"/>
                <w:color w:val="000000"/>
              </w:rPr>
              <w:t xml:space="preserve">Pensum: </w:t>
            </w:r>
          </w:p>
          <w:p w:rsidR="00E456C5" w:rsidRDefault="00E456C5" w:rsidP="00FB57F5">
            <w:pPr>
              <w:pStyle w:val="Table"/>
              <w:numPr>
                <w:ilvl w:val="0"/>
                <w:numId w:val="0"/>
              </w:numPr>
              <w:rPr>
                <w:rFonts w:asciiTheme="minorHAnsi" w:hAnsiTheme="minorHAnsi" w:cs="Cambria"/>
                <w:bCs/>
                <w:sz w:val="22"/>
                <w:szCs w:val="22"/>
              </w:rPr>
            </w:pPr>
            <w:r w:rsidRPr="00E456C5">
              <w:rPr>
                <w:rFonts w:asciiTheme="minorHAnsi" w:hAnsiTheme="minorHAnsi" w:cs="Cambria"/>
                <w:bCs/>
                <w:sz w:val="22"/>
                <w:szCs w:val="22"/>
              </w:rPr>
              <w:t>Ang</w:t>
            </w:r>
            <w:r>
              <w:rPr>
                <w:rFonts w:asciiTheme="minorHAnsi" w:hAnsiTheme="minorHAnsi" w:cs="Cambria"/>
                <w:bCs/>
                <w:sz w:val="22"/>
                <w:szCs w:val="22"/>
              </w:rPr>
              <w:t>el, Sanne; Aadal, Lena (2014): R</w:t>
            </w:r>
            <w:r w:rsidRPr="00E456C5">
              <w:rPr>
                <w:rFonts w:asciiTheme="minorHAnsi" w:hAnsiTheme="minorHAnsi" w:cs="Cambria"/>
                <w:bCs/>
                <w:sz w:val="22"/>
                <w:szCs w:val="22"/>
              </w:rPr>
              <w:t xml:space="preserve">ehabiliterende sygepleje. Fra begreb til klinisk praksis. København Munksgaard. </w:t>
            </w:r>
            <w:r>
              <w:rPr>
                <w:rFonts w:asciiTheme="minorHAnsi" w:hAnsiTheme="minorHAnsi" w:cs="Cambria"/>
                <w:bCs/>
                <w:sz w:val="22"/>
                <w:szCs w:val="22"/>
              </w:rPr>
              <w:t>S.</w:t>
            </w:r>
            <w:r w:rsidR="00FB57F5">
              <w:rPr>
                <w:rFonts w:asciiTheme="minorHAnsi" w:hAnsiTheme="minorHAnsi" w:cs="Cambria"/>
                <w:bCs/>
                <w:sz w:val="22"/>
                <w:szCs w:val="22"/>
              </w:rPr>
              <w:t xml:space="preserve"> 21-34, 37-50</w:t>
            </w:r>
            <w:r w:rsidR="00034EB7">
              <w:rPr>
                <w:rFonts w:asciiTheme="minorHAnsi" w:hAnsiTheme="minorHAnsi" w:cs="Cambria"/>
                <w:bCs/>
                <w:sz w:val="22"/>
                <w:szCs w:val="22"/>
              </w:rPr>
              <w:t xml:space="preserve"> (28 s.)</w:t>
            </w:r>
            <w:r>
              <w:rPr>
                <w:rFonts w:asciiTheme="minorHAnsi" w:hAnsiTheme="minorHAnsi" w:cs="Cambria"/>
                <w:bCs/>
                <w:sz w:val="22"/>
                <w:szCs w:val="22"/>
              </w:rPr>
              <w:t xml:space="preserve"> </w:t>
            </w:r>
          </w:p>
          <w:p w:rsidR="00CA3AFC" w:rsidRPr="00034EB7" w:rsidRDefault="00CA3AFC" w:rsidP="00CA3AFC">
            <w:pPr>
              <w:pStyle w:val="Table"/>
              <w:numPr>
                <w:ilvl w:val="0"/>
                <w:numId w:val="0"/>
              </w:numPr>
              <w:rPr>
                <w:rFonts w:asciiTheme="minorHAnsi" w:hAnsiTheme="minorHAnsi" w:cstheme="minorHAnsi"/>
                <w:color w:val="FF0000"/>
                <w:sz w:val="22"/>
              </w:rPr>
            </w:pPr>
          </w:p>
          <w:p w:rsidR="001F11EC" w:rsidRDefault="00A753D6" w:rsidP="00FB57F5">
            <w:pPr>
              <w:pStyle w:val="Table"/>
              <w:numPr>
                <w:ilvl w:val="0"/>
                <w:numId w:val="0"/>
              </w:numPr>
              <w:rPr>
                <w:rFonts w:asciiTheme="minorHAnsi" w:hAnsiTheme="minorHAnsi" w:cs="Cambria"/>
                <w:bCs/>
                <w:sz w:val="22"/>
                <w:szCs w:val="22"/>
              </w:rPr>
            </w:pPr>
            <w:r>
              <w:rPr>
                <w:rFonts w:asciiTheme="minorHAnsi" w:hAnsiTheme="minorHAnsi" w:cs="Cambria"/>
                <w:bCs/>
                <w:sz w:val="22"/>
                <w:szCs w:val="22"/>
              </w:rPr>
              <w:t>Kampmann, Elisabeth (2011): Om handicapforståelser i rehabilitering, s. 1-7</w:t>
            </w:r>
            <w:r w:rsidR="00034EB7">
              <w:rPr>
                <w:rFonts w:asciiTheme="minorHAnsi" w:hAnsiTheme="minorHAnsi" w:cs="Cambria"/>
                <w:bCs/>
                <w:sz w:val="22"/>
                <w:szCs w:val="22"/>
              </w:rPr>
              <w:t xml:space="preserve"> (7 s.)</w:t>
            </w:r>
          </w:p>
          <w:p w:rsidR="00A753D6" w:rsidRPr="00A753D6" w:rsidRDefault="00A753D6" w:rsidP="00FB57F5">
            <w:pPr>
              <w:pStyle w:val="Table"/>
              <w:numPr>
                <w:ilvl w:val="0"/>
                <w:numId w:val="0"/>
              </w:numPr>
              <w:rPr>
                <w:rFonts w:asciiTheme="minorHAnsi" w:hAnsiTheme="minorHAnsi" w:cs="Cambria"/>
                <w:bCs/>
                <w:sz w:val="22"/>
                <w:szCs w:val="22"/>
              </w:rPr>
            </w:pPr>
            <w:r w:rsidRPr="00A753D6">
              <w:rPr>
                <w:rFonts w:asciiTheme="minorHAnsi" w:hAnsiTheme="minorHAnsi" w:cs="Cambria"/>
                <w:bCs/>
                <w:sz w:val="22"/>
                <w:szCs w:val="22"/>
              </w:rPr>
              <w:t xml:space="preserve">Link: </w:t>
            </w:r>
            <w:hyperlink r:id="rId9" w:history="1">
              <w:r w:rsidRPr="00A753D6">
                <w:rPr>
                  <w:rStyle w:val="Hyperlink"/>
                  <w:rFonts w:asciiTheme="minorHAnsi" w:hAnsiTheme="minorHAnsi" w:cs="Cambria"/>
                  <w:bCs/>
                  <w:sz w:val="22"/>
                  <w:szCs w:val="22"/>
                </w:rPr>
                <w:t>http://elisabethkampmann.dk/onewebmedia/artikel_rehabilitering_handicap.pdf</w:t>
              </w:r>
            </w:hyperlink>
            <w:r w:rsidRPr="00A753D6">
              <w:rPr>
                <w:rFonts w:asciiTheme="minorHAnsi" w:hAnsiTheme="minorHAnsi" w:cs="Cambria"/>
                <w:bCs/>
                <w:sz w:val="22"/>
                <w:szCs w:val="22"/>
              </w:rPr>
              <w:t xml:space="preserve"> (besøgsdato: 08/06-2017)</w:t>
            </w:r>
          </w:p>
          <w:p w:rsidR="00E456C5" w:rsidRPr="00A753D6" w:rsidRDefault="00E456C5" w:rsidP="00F8333E">
            <w:pPr>
              <w:autoSpaceDE w:val="0"/>
              <w:autoSpaceDN w:val="0"/>
              <w:adjustRightInd w:val="0"/>
              <w:rPr>
                <w:rFonts w:cs="Arial"/>
                <w:b/>
                <w:color w:val="000000"/>
              </w:rPr>
            </w:pPr>
          </w:p>
          <w:p w:rsidR="00193217" w:rsidRPr="00193217" w:rsidRDefault="00193217" w:rsidP="00F8333E">
            <w:pPr>
              <w:autoSpaceDE w:val="0"/>
              <w:autoSpaceDN w:val="0"/>
              <w:adjustRightInd w:val="0"/>
              <w:rPr>
                <w:rFonts w:cs="Arial"/>
                <w:b/>
                <w:color w:val="000000"/>
              </w:rPr>
            </w:pPr>
            <w:r w:rsidRPr="00193217">
              <w:rPr>
                <w:rFonts w:cs="Arial"/>
                <w:b/>
                <w:color w:val="000000"/>
              </w:rPr>
              <w:t xml:space="preserve">Sygepleje og rehabilitering til mennesker med kronisk sygdom: </w:t>
            </w:r>
          </w:p>
          <w:p w:rsidR="004A6DA6" w:rsidRDefault="004A6DA6" w:rsidP="004A6DA6">
            <w:pPr>
              <w:autoSpaceDE w:val="0"/>
              <w:autoSpaceDN w:val="0"/>
              <w:adjustRightInd w:val="0"/>
              <w:rPr>
                <w:rFonts w:cs="Arial"/>
                <w:color w:val="000000"/>
              </w:rPr>
            </w:pPr>
            <w:r w:rsidRPr="004A6DA6">
              <w:rPr>
                <w:rFonts w:cs="Arial"/>
                <w:color w:val="000000"/>
              </w:rPr>
              <w:t xml:space="preserve">Indhold: </w:t>
            </w:r>
          </w:p>
          <w:p w:rsidR="004A6DA6" w:rsidRPr="004A6DA6" w:rsidRDefault="004A6DA6" w:rsidP="004A6DA6">
            <w:pPr>
              <w:autoSpaceDE w:val="0"/>
              <w:autoSpaceDN w:val="0"/>
              <w:adjustRightInd w:val="0"/>
              <w:rPr>
                <w:rFonts w:cs="Arial"/>
                <w:color w:val="000000"/>
              </w:rPr>
            </w:pPr>
            <w:r w:rsidRPr="004A6DA6">
              <w:rPr>
                <w:rFonts w:cs="Arial"/>
                <w:color w:val="000000"/>
              </w:rPr>
              <w:t>Rehabilitering af patienter med forskellige kroniske sygdomme.</w:t>
            </w:r>
          </w:p>
          <w:p w:rsidR="004A6DA6" w:rsidRPr="004A6DA6" w:rsidRDefault="004A6DA6" w:rsidP="004A6DA6">
            <w:pPr>
              <w:autoSpaceDE w:val="0"/>
              <w:autoSpaceDN w:val="0"/>
              <w:adjustRightInd w:val="0"/>
              <w:rPr>
                <w:rFonts w:ascii="Calibri" w:hAnsi="Calibri" w:cs="Cambria"/>
                <w:color w:val="000000"/>
              </w:rPr>
            </w:pPr>
            <w:r w:rsidRPr="004A6DA6">
              <w:rPr>
                <w:rFonts w:ascii="Calibri" w:hAnsi="Calibri" w:cs="Cambria"/>
                <w:color w:val="000000"/>
              </w:rPr>
              <w:t>Sygeplejeopgaver der vedrører den kroniske patient også i forhold til forebyggelse.</w:t>
            </w:r>
          </w:p>
          <w:p w:rsidR="004A6DA6" w:rsidRDefault="004A6DA6" w:rsidP="004A6DA6">
            <w:pPr>
              <w:autoSpaceDE w:val="0"/>
              <w:autoSpaceDN w:val="0"/>
              <w:adjustRightInd w:val="0"/>
              <w:rPr>
                <w:sz w:val="23"/>
                <w:szCs w:val="23"/>
              </w:rPr>
            </w:pPr>
            <w:r w:rsidRPr="004A6DA6">
              <w:t>Forhold der har betydning for den kronisk syge patient og dennes pårørende ift., rehabilitering.</w:t>
            </w:r>
          </w:p>
          <w:p w:rsidR="00AF4772" w:rsidRDefault="004A6DA6" w:rsidP="00F8333E">
            <w:pPr>
              <w:autoSpaceDE w:val="0"/>
              <w:autoSpaceDN w:val="0"/>
              <w:adjustRightInd w:val="0"/>
              <w:rPr>
                <w:rFonts w:cs="Arial"/>
                <w:color w:val="000000"/>
              </w:rPr>
            </w:pPr>
            <w:r>
              <w:rPr>
                <w:rFonts w:cs="Arial"/>
                <w:color w:val="000000"/>
              </w:rPr>
              <w:t xml:space="preserve">Omfang: </w:t>
            </w:r>
            <w:r w:rsidR="004725B8">
              <w:rPr>
                <w:rFonts w:cs="Arial"/>
                <w:color w:val="000000"/>
              </w:rPr>
              <w:t>6</w:t>
            </w:r>
            <w:r>
              <w:rPr>
                <w:rFonts w:cs="Arial"/>
                <w:color w:val="000000"/>
              </w:rPr>
              <w:t xml:space="preserve"> lekt.</w:t>
            </w:r>
          </w:p>
          <w:p w:rsidR="00E456C5" w:rsidRDefault="00E456C5" w:rsidP="00193217">
            <w:pPr>
              <w:autoSpaceDE w:val="0"/>
              <w:autoSpaceDN w:val="0"/>
              <w:adjustRightInd w:val="0"/>
              <w:rPr>
                <w:sz w:val="23"/>
                <w:szCs w:val="23"/>
              </w:rPr>
            </w:pPr>
            <w:r>
              <w:rPr>
                <w:sz w:val="23"/>
                <w:szCs w:val="23"/>
              </w:rPr>
              <w:t xml:space="preserve">Pensum: </w:t>
            </w:r>
          </w:p>
          <w:p w:rsidR="00E456C5" w:rsidRPr="00F62308" w:rsidRDefault="00E456C5" w:rsidP="00193217">
            <w:pPr>
              <w:autoSpaceDE w:val="0"/>
              <w:autoSpaceDN w:val="0"/>
              <w:adjustRightInd w:val="0"/>
              <w:rPr>
                <w:rFonts w:cs="Cambria"/>
                <w:bCs/>
                <w:color w:val="FF0000"/>
              </w:rPr>
            </w:pPr>
            <w:r w:rsidRPr="00E456C5">
              <w:rPr>
                <w:rFonts w:cs="Cambria"/>
                <w:bCs/>
              </w:rPr>
              <w:t>Ang</w:t>
            </w:r>
            <w:r>
              <w:rPr>
                <w:rFonts w:cs="Cambria"/>
                <w:bCs/>
              </w:rPr>
              <w:t>el, Sanne; Aadal, Lena (2014): R</w:t>
            </w:r>
            <w:r w:rsidRPr="00E456C5">
              <w:rPr>
                <w:rFonts w:cs="Cambria"/>
                <w:bCs/>
              </w:rPr>
              <w:t>ehabiliterende sygepleje. Fra begreb til klinisk praksis. København Munksgaard</w:t>
            </w:r>
            <w:r w:rsidR="00034EB7">
              <w:rPr>
                <w:rFonts w:cs="Cambria"/>
                <w:bCs/>
              </w:rPr>
              <w:t>, s. 165-171, 175-184, 187-195 (26 s.)</w:t>
            </w:r>
          </w:p>
          <w:p w:rsidR="00FB57F5" w:rsidRDefault="00FB57F5" w:rsidP="00193217">
            <w:pPr>
              <w:autoSpaceDE w:val="0"/>
              <w:autoSpaceDN w:val="0"/>
              <w:adjustRightInd w:val="0"/>
              <w:rPr>
                <w:rFonts w:cs="Cambria"/>
                <w:bCs/>
              </w:rPr>
            </w:pPr>
          </w:p>
          <w:p w:rsidR="00FB57F5" w:rsidRDefault="00FB57F5" w:rsidP="00FB57F5">
            <w:pPr>
              <w:rPr>
                <w:rFonts w:eastAsia="Times New Roman" w:cs="Tahoma"/>
                <w:color w:val="000000"/>
              </w:rPr>
            </w:pPr>
            <w:r w:rsidRPr="00FB57F5">
              <w:rPr>
                <w:rFonts w:eastAsia="Times New Roman" w:cs="Tahoma"/>
                <w:color w:val="000000"/>
              </w:rPr>
              <w:t>Aagaard, Tine (2015): Hverdagsliv med sygdom - Patienters kulturelle perspektiver på sundhedspraksis i Grønland. Inussuk - Arktisk Forskningsjournal,</w:t>
            </w:r>
            <w:r w:rsidR="006E5DD8">
              <w:rPr>
                <w:rFonts w:eastAsia="Times New Roman" w:cs="Tahoma"/>
                <w:color w:val="000000"/>
              </w:rPr>
              <w:t xml:space="preserve"> nr. 1. Side 99-130.</w:t>
            </w:r>
            <w:r w:rsidR="00034EB7">
              <w:rPr>
                <w:rFonts w:eastAsia="Times New Roman" w:cs="Tahoma"/>
                <w:color w:val="000000"/>
              </w:rPr>
              <w:t xml:space="preserve"> (32 s.)</w:t>
            </w:r>
          </w:p>
          <w:p w:rsidR="00FB57F5" w:rsidRPr="00FB57F5" w:rsidRDefault="00307856" w:rsidP="00FB57F5">
            <w:pPr>
              <w:rPr>
                <w:rFonts w:eastAsia="Times New Roman" w:cs="Tahoma"/>
                <w:color w:val="000000"/>
              </w:rPr>
            </w:pPr>
            <w:hyperlink r:id="rId10" w:tgtFrame="_blank" w:history="1">
              <w:r w:rsidR="00FB57F5" w:rsidRPr="00FB57F5">
                <w:rPr>
                  <w:rStyle w:val="Hyperlink"/>
                  <w:rFonts w:eastAsia="Times New Roman" w:cs="Tahoma"/>
                </w:rPr>
                <w:t>http://naalakkersuisut.gl/~/media/Nanoq/Files/Attached%20Files/Forskning/Inussuk/DK%20og%20ENG/Inussuk%201%202015.pdf</w:t>
              </w:r>
            </w:hyperlink>
            <w:r w:rsidR="00FB57F5" w:rsidRPr="00FB57F5">
              <w:rPr>
                <w:rFonts w:eastAsia="Times New Roman" w:cs="Tahoma"/>
                <w:color w:val="000000"/>
              </w:rPr>
              <w:t> </w:t>
            </w:r>
          </w:p>
          <w:p w:rsidR="00FA2E2D" w:rsidRDefault="00FA2E2D" w:rsidP="00193217">
            <w:pPr>
              <w:autoSpaceDE w:val="0"/>
              <w:autoSpaceDN w:val="0"/>
              <w:adjustRightInd w:val="0"/>
              <w:rPr>
                <w:sz w:val="23"/>
                <w:szCs w:val="23"/>
              </w:rPr>
            </w:pPr>
          </w:p>
          <w:p w:rsidR="00193217" w:rsidRPr="00193217" w:rsidRDefault="00193217" w:rsidP="00D74DD3">
            <w:pPr>
              <w:autoSpaceDE w:val="0"/>
              <w:autoSpaceDN w:val="0"/>
              <w:adjustRightInd w:val="0"/>
              <w:rPr>
                <w:rFonts w:cs="Arial"/>
                <w:b/>
                <w:color w:val="000000"/>
              </w:rPr>
            </w:pPr>
            <w:r w:rsidRPr="00193217">
              <w:rPr>
                <w:rFonts w:cs="Arial"/>
                <w:b/>
                <w:color w:val="000000"/>
              </w:rPr>
              <w:t>Sygepleje og r</w:t>
            </w:r>
            <w:r w:rsidR="00A45463">
              <w:rPr>
                <w:rFonts w:cs="Arial"/>
                <w:b/>
                <w:color w:val="000000"/>
              </w:rPr>
              <w:t xml:space="preserve">ehabilitering ift., </w:t>
            </w:r>
            <w:r w:rsidRPr="00193217">
              <w:rPr>
                <w:rFonts w:cs="Arial"/>
                <w:b/>
                <w:color w:val="000000"/>
              </w:rPr>
              <w:t xml:space="preserve">livsstilssygdom: </w:t>
            </w:r>
          </w:p>
          <w:p w:rsidR="004A6DA6" w:rsidRDefault="004A6DA6" w:rsidP="004A6DA6">
            <w:pPr>
              <w:autoSpaceDE w:val="0"/>
              <w:autoSpaceDN w:val="0"/>
              <w:adjustRightInd w:val="0"/>
              <w:rPr>
                <w:rFonts w:cs="Arial"/>
                <w:color w:val="000000"/>
              </w:rPr>
            </w:pPr>
            <w:r w:rsidRPr="004A6DA6">
              <w:rPr>
                <w:rFonts w:cs="Arial"/>
                <w:color w:val="000000"/>
              </w:rPr>
              <w:t xml:space="preserve">Indhold: </w:t>
            </w:r>
          </w:p>
          <w:p w:rsidR="004A6DA6" w:rsidRPr="004A6DA6" w:rsidRDefault="004A6DA6" w:rsidP="004A6DA6">
            <w:pPr>
              <w:autoSpaceDE w:val="0"/>
              <w:autoSpaceDN w:val="0"/>
              <w:adjustRightInd w:val="0"/>
              <w:rPr>
                <w:rFonts w:cs="Arial"/>
                <w:color w:val="000000"/>
              </w:rPr>
            </w:pPr>
            <w:r w:rsidRPr="004A6DA6">
              <w:t>Livsstilssygdomme samt livsstilens betydning ift., kronisk lidelse, funktionstab samt rehabilitering.</w:t>
            </w:r>
          </w:p>
          <w:p w:rsidR="00FB57F5" w:rsidRDefault="004725B8" w:rsidP="00D74DD3">
            <w:pPr>
              <w:autoSpaceDE w:val="0"/>
              <w:autoSpaceDN w:val="0"/>
              <w:adjustRightInd w:val="0"/>
              <w:rPr>
                <w:rFonts w:cs="Arial"/>
                <w:color w:val="000000"/>
              </w:rPr>
            </w:pPr>
            <w:r>
              <w:rPr>
                <w:rFonts w:cs="Arial"/>
                <w:color w:val="000000"/>
              </w:rPr>
              <w:t>Omfang: 3</w:t>
            </w:r>
            <w:r w:rsidR="004A6DA6">
              <w:rPr>
                <w:rFonts w:cs="Arial"/>
                <w:color w:val="000000"/>
              </w:rPr>
              <w:t xml:space="preserve"> lekt.</w:t>
            </w:r>
          </w:p>
          <w:p w:rsidR="00FB57F5" w:rsidRDefault="00FB57F5" w:rsidP="00D74DD3">
            <w:pPr>
              <w:autoSpaceDE w:val="0"/>
              <w:autoSpaceDN w:val="0"/>
              <w:adjustRightInd w:val="0"/>
              <w:rPr>
                <w:rFonts w:cs="Cambria"/>
                <w:bCs/>
              </w:rPr>
            </w:pPr>
            <w:r>
              <w:rPr>
                <w:rFonts w:cs="Cambria"/>
                <w:bCs/>
              </w:rPr>
              <w:t xml:space="preserve">Pensum: </w:t>
            </w:r>
          </w:p>
          <w:p w:rsidR="00FB57F5" w:rsidRPr="00EA2868" w:rsidRDefault="00FB57F5" w:rsidP="00D74DD3">
            <w:pPr>
              <w:autoSpaceDE w:val="0"/>
              <w:autoSpaceDN w:val="0"/>
              <w:adjustRightInd w:val="0"/>
              <w:rPr>
                <w:rFonts w:cs="Cambria"/>
                <w:bCs/>
              </w:rPr>
            </w:pPr>
            <w:r w:rsidRPr="00E456C5">
              <w:rPr>
                <w:rFonts w:cs="Cambria"/>
                <w:bCs/>
              </w:rPr>
              <w:t>Ang</w:t>
            </w:r>
            <w:r>
              <w:rPr>
                <w:rFonts w:cs="Cambria"/>
                <w:bCs/>
              </w:rPr>
              <w:t>el, Sanne (2014): borgerdeltagelse og –inddragelse i: Angel, Sanne;  Aadal, Lena: R</w:t>
            </w:r>
            <w:r w:rsidRPr="00E456C5">
              <w:rPr>
                <w:rFonts w:cs="Cambria"/>
                <w:bCs/>
              </w:rPr>
              <w:t xml:space="preserve">ehabiliterende sygepleje. </w:t>
            </w:r>
            <w:r w:rsidRPr="00EA2868">
              <w:rPr>
                <w:rFonts w:cs="Cambria"/>
                <w:bCs/>
              </w:rPr>
              <w:t>Fra begreb til klinisk praksis. København Munksgaard, s. 81-91</w:t>
            </w:r>
            <w:r w:rsidR="008919F0">
              <w:rPr>
                <w:rFonts w:cs="Cambria"/>
                <w:bCs/>
              </w:rPr>
              <w:t xml:space="preserve"> (11 s.)</w:t>
            </w:r>
          </w:p>
          <w:p w:rsidR="00595A3F" w:rsidRPr="00EA2868" w:rsidRDefault="00595A3F" w:rsidP="00D74DD3">
            <w:pPr>
              <w:autoSpaceDE w:val="0"/>
              <w:autoSpaceDN w:val="0"/>
              <w:adjustRightInd w:val="0"/>
              <w:rPr>
                <w:rFonts w:cs="Cambria"/>
                <w:bCs/>
              </w:rPr>
            </w:pPr>
          </w:p>
          <w:p w:rsidR="00E55B39" w:rsidRPr="00322B7A" w:rsidRDefault="00E55B39" w:rsidP="00E55B39">
            <w:pPr>
              <w:rPr>
                <w:rFonts w:eastAsia="Times New Roman" w:cs="Times New Roman"/>
                <w:lang w:eastAsia="da-DK"/>
              </w:rPr>
            </w:pPr>
            <w:r>
              <w:rPr>
                <w:rFonts w:eastAsia="Times New Roman" w:cs="Times New Roman"/>
                <w:lang w:eastAsia="da-DK"/>
              </w:rPr>
              <w:t xml:space="preserve">Handberg, Charlotte; </w:t>
            </w:r>
            <w:r w:rsidRPr="00322B7A">
              <w:rPr>
                <w:rFonts w:eastAsia="Times New Roman" w:cs="Times New Roman"/>
                <w:lang w:eastAsia="da-DK"/>
              </w:rPr>
              <w:t>Nielsen</w:t>
            </w:r>
            <w:r>
              <w:rPr>
                <w:rFonts w:eastAsia="Times New Roman" w:cs="Times New Roman"/>
                <w:lang w:eastAsia="da-DK"/>
              </w:rPr>
              <w:t>,</w:t>
            </w:r>
            <w:r w:rsidRPr="00322B7A">
              <w:rPr>
                <w:rFonts w:eastAsia="Times New Roman" w:cs="Times New Roman"/>
                <w:lang w:eastAsia="da-DK"/>
              </w:rPr>
              <w:t xml:space="preserve"> Claus Vinther</w:t>
            </w:r>
            <w:r>
              <w:rPr>
                <w:rFonts w:eastAsia="Times New Roman" w:cs="Times New Roman"/>
                <w:lang w:eastAsia="da-DK"/>
              </w:rPr>
              <w:t xml:space="preserve"> (2013): </w:t>
            </w:r>
            <w:r>
              <w:t xml:space="preserve">Tilfredshed med kommunal rehabilitering af borgere med kronisk sygdom I: </w:t>
            </w:r>
            <w:r w:rsidRPr="002F3028">
              <w:rPr>
                <w:i/>
              </w:rPr>
              <w:t>Sygeplejersken</w:t>
            </w:r>
            <w:r>
              <w:t>, nr. 11, 113. årgang, s. 74-79</w:t>
            </w:r>
            <w:r w:rsidR="008919F0">
              <w:t xml:space="preserve"> (6 s.)</w:t>
            </w:r>
          </w:p>
          <w:p w:rsidR="00E55B39" w:rsidRDefault="00E55B39" w:rsidP="00E55B39">
            <w:pPr>
              <w:autoSpaceDE w:val="0"/>
              <w:autoSpaceDN w:val="0"/>
              <w:adjustRightInd w:val="0"/>
              <w:rPr>
                <w:rFonts w:cs="Cambria"/>
                <w:bCs/>
              </w:rPr>
            </w:pPr>
            <w:r>
              <w:rPr>
                <w:rFonts w:cs="Cambria"/>
                <w:bCs/>
              </w:rPr>
              <w:t xml:space="preserve">Link: </w:t>
            </w:r>
            <w:hyperlink r:id="rId11" w:history="1">
              <w:r w:rsidRPr="006327D2">
                <w:rPr>
                  <w:rStyle w:val="Hyperlink"/>
                  <w:rFonts w:cs="Cambria"/>
                  <w:bCs/>
                </w:rPr>
                <w:t>https://dsr.dk/sygeplejersken/arkiv/sy-nr-2013-11/tilfredshed-med-kommunal-rehabilitering-af-borgere-med-kronisk</w:t>
              </w:r>
            </w:hyperlink>
            <w:r>
              <w:rPr>
                <w:rFonts w:cs="Cambria"/>
                <w:bCs/>
              </w:rPr>
              <w:t xml:space="preserve"> (Besøgsdato: 29/05-2017)</w:t>
            </w:r>
          </w:p>
          <w:p w:rsidR="00E55B39" w:rsidRDefault="00E55B39" w:rsidP="00E55B39">
            <w:pPr>
              <w:autoSpaceDE w:val="0"/>
              <w:autoSpaceDN w:val="0"/>
              <w:adjustRightInd w:val="0"/>
              <w:rPr>
                <w:rFonts w:cs="Cambria"/>
                <w:bCs/>
              </w:rPr>
            </w:pPr>
          </w:p>
          <w:p w:rsidR="00595A3F" w:rsidRPr="00B65141" w:rsidRDefault="00595A3F" w:rsidP="00D74DD3">
            <w:pPr>
              <w:autoSpaceDE w:val="0"/>
              <w:autoSpaceDN w:val="0"/>
              <w:adjustRightInd w:val="0"/>
            </w:pPr>
            <w:r w:rsidRPr="00595A3F">
              <w:rPr>
                <w:lang w:val="en-US"/>
              </w:rPr>
              <w:t xml:space="preserve">Jones, A; Vallis, M; Pouwer, F (2015): </w:t>
            </w:r>
            <w:bookmarkStart w:id="1" w:name="citation"/>
            <w:r w:rsidRPr="00595A3F">
              <w:rPr>
                <w:bdr w:val="none" w:sz="0" w:space="0" w:color="auto" w:frame="1"/>
                <w:lang w:val="en-US"/>
              </w:rPr>
              <w:t>If it does not significantly change HbA1c levels why should we waste time on it? A plea for the prioritization of psychological well-being in people with diabetes.</w:t>
            </w:r>
            <w:bookmarkEnd w:id="1"/>
            <w:r>
              <w:rPr>
                <w:bdr w:val="none" w:sz="0" w:space="0" w:color="auto" w:frame="1"/>
                <w:lang w:val="en-US"/>
              </w:rPr>
              <w:t xml:space="preserve"> </w:t>
            </w:r>
            <w:r w:rsidRPr="00B65141">
              <w:rPr>
                <w:bdr w:val="none" w:sz="0" w:space="0" w:color="auto" w:frame="1"/>
              </w:rPr>
              <w:t xml:space="preserve">I: </w:t>
            </w:r>
            <w:r w:rsidRPr="00B65141">
              <w:rPr>
                <w:i/>
              </w:rPr>
              <w:t xml:space="preserve">Diabetic Medicine, </w:t>
            </w:r>
            <w:r w:rsidRPr="00B65141">
              <w:t>Vol. 32, pp. 155-63</w:t>
            </w:r>
            <w:r w:rsidR="008919F0">
              <w:t xml:space="preserve"> (9 s.)</w:t>
            </w:r>
            <w:r w:rsidRPr="00B65141">
              <w:t>.</w:t>
            </w:r>
          </w:p>
          <w:p w:rsidR="004938D7" w:rsidRDefault="00595A3F" w:rsidP="00D74DD3">
            <w:pPr>
              <w:autoSpaceDE w:val="0"/>
              <w:autoSpaceDN w:val="0"/>
              <w:adjustRightInd w:val="0"/>
            </w:pPr>
            <w:r w:rsidRPr="00595A3F">
              <w:t xml:space="preserve">Link: </w:t>
            </w:r>
            <w:hyperlink r:id="rId12" w:anchor="AN=25354315&amp;db=mdc" w:history="1">
              <w:r w:rsidRPr="00595A3F">
                <w:rPr>
                  <w:rStyle w:val="Hyperlink"/>
                </w:rPr>
                <w:t>http://web.b.ebscohost.com/ehost/detail/detail?sid=27670e37-5713-4c3c-821f-2226d43062b1%40sessionmgr103&amp;vid=0&amp;hid=115&amp;bdata=JnNpdGU9ZWhvc3QtbGl2ZQ%3d%3d#AN=25354315&amp;db=mdc</w:t>
              </w:r>
            </w:hyperlink>
            <w:r w:rsidR="004938D7">
              <w:t xml:space="preserve"> besøgsdato: 29/5-2017</w:t>
            </w:r>
          </w:p>
          <w:p w:rsidR="004938D7" w:rsidRPr="00595A3F" w:rsidRDefault="004938D7" w:rsidP="00D74DD3">
            <w:pPr>
              <w:autoSpaceDE w:val="0"/>
              <w:autoSpaceDN w:val="0"/>
              <w:adjustRightInd w:val="0"/>
            </w:pPr>
          </w:p>
          <w:p w:rsidR="004A6DA6" w:rsidRDefault="00193217" w:rsidP="00D74DD3">
            <w:pPr>
              <w:autoSpaceDE w:val="0"/>
              <w:autoSpaceDN w:val="0"/>
              <w:adjustRightInd w:val="0"/>
              <w:rPr>
                <w:rFonts w:cs="Arial"/>
                <w:b/>
                <w:color w:val="000000"/>
              </w:rPr>
            </w:pPr>
            <w:r w:rsidRPr="00193217">
              <w:rPr>
                <w:rFonts w:cs="Arial"/>
                <w:b/>
                <w:color w:val="000000"/>
              </w:rPr>
              <w:t xml:space="preserve">Sygepleje og rehabilitering til mennesker med funktionstab: </w:t>
            </w:r>
          </w:p>
          <w:p w:rsidR="004A6DA6" w:rsidRDefault="004A6DA6" w:rsidP="00D74DD3">
            <w:pPr>
              <w:autoSpaceDE w:val="0"/>
              <w:autoSpaceDN w:val="0"/>
              <w:adjustRightInd w:val="0"/>
              <w:rPr>
                <w:rFonts w:cs="Arial"/>
                <w:color w:val="000000"/>
              </w:rPr>
            </w:pPr>
            <w:r w:rsidRPr="004A6DA6">
              <w:rPr>
                <w:rFonts w:cs="Arial"/>
                <w:color w:val="000000"/>
              </w:rPr>
              <w:t xml:space="preserve">Indhold: </w:t>
            </w:r>
          </w:p>
          <w:p w:rsidR="004938D7" w:rsidRDefault="004A6DA6" w:rsidP="00D74DD3">
            <w:pPr>
              <w:autoSpaceDE w:val="0"/>
              <w:autoSpaceDN w:val="0"/>
              <w:adjustRightInd w:val="0"/>
              <w:rPr>
                <w:rFonts w:cs="Cambria"/>
                <w:color w:val="000000"/>
              </w:rPr>
            </w:pPr>
            <w:r w:rsidRPr="004A6DA6">
              <w:rPr>
                <w:rFonts w:cs="Cambria"/>
                <w:color w:val="000000"/>
              </w:rPr>
              <w:t xml:space="preserve">Tilrettelæggelse af udskrivning. Tværfaglige og tværsektorielle samarbejdspartnere, herunder kendskab til </w:t>
            </w:r>
          </w:p>
          <w:p w:rsidR="004A6DA6" w:rsidRPr="004A6DA6" w:rsidRDefault="004A6DA6" w:rsidP="00D74DD3">
            <w:pPr>
              <w:autoSpaceDE w:val="0"/>
              <w:autoSpaceDN w:val="0"/>
              <w:adjustRightInd w:val="0"/>
              <w:rPr>
                <w:rFonts w:cs="Cambria"/>
                <w:color w:val="000000"/>
              </w:rPr>
            </w:pPr>
            <w:r w:rsidRPr="004A6DA6">
              <w:rPr>
                <w:rFonts w:cs="Cambria"/>
                <w:color w:val="000000"/>
              </w:rPr>
              <w:t>forskellige hjælpemidler til hjemmet, den sociale lovgivning, kendskab til forskellige faggruppers ansvarsområde</w:t>
            </w:r>
          </w:p>
          <w:p w:rsidR="00193217" w:rsidRPr="004A6DA6" w:rsidRDefault="004A6DA6" w:rsidP="00193217">
            <w:pPr>
              <w:autoSpaceDE w:val="0"/>
              <w:autoSpaceDN w:val="0"/>
              <w:adjustRightInd w:val="0"/>
              <w:rPr>
                <w:rFonts w:cs="Arial"/>
                <w:color w:val="000000"/>
              </w:rPr>
            </w:pPr>
            <w:r w:rsidRPr="004A6DA6">
              <w:rPr>
                <w:rFonts w:cs="Cambria"/>
                <w:color w:val="000000"/>
              </w:rPr>
              <w:t xml:space="preserve">Omfang: </w:t>
            </w:r>
            <w:r w:rsidR="004725B8">
              <w:rPr>
                <w:rFonts w:cs="Arial"/>
                <w:color w:val="000000"/>
              </w:rPr>
              <w:t>3</w:t>
            </w:r>
            <w:r w:rsidRPr="004A6DA6">
              <w:rPr>
                <w:rFonts w:cs="Arial"/>
                <w:color w:val="000000"/>
              </w:rPr>
              <w:t xml:space="preserve"> lekt.</w:t>
            </w:r>
          </w:p>
          <w:p w:rsidR="003B55D3" w:rsidRPr="004A6DA6" w:rsidRDefault="003B55D3" w:rsidP="00193217">
            <w:pPr>
              <w:autoSpaceDE w:val="0"/>
              <w:autoSpaceDN w:val="0"/>
              <w:adjustRightInd w:val="0"/>
              <w:rPr>
                <w:rFonts w:cs="Cambria"/>
                <w:color w:val="000000"/>
              </w:rPr>
            </w:pPr>
            <w:r w:rsidRPr="004A6DA6">
              <w:rPr>
                <w:rFonts w:cs="Cambria"/>
                <w:color w:val="000000"/>
              </w:rPr>
              <w:t xml:space="preserve">Pensum: </w:t>
            </w:r>
          </w:p>
          <w:p w:rsidR="009D57EA" w:rsidRPr="004A6DA6" w:rsidRDefault="00FB57F5" w:rsidP="00F8333E">
            <w:pPr>
              <w:autoSpaceDE w:val="0"/>
              <w:autoSpaceDN w:val="0"/>
              <w:adjustRightInd w:val="0"/>
              <w:rPr>
                <w:rFonts w:cs="Cambria"/>
                <w:bCs/>
              </w:rPr>
            </w:pPr>
            <w:r w:rsidRPr="004A6DA6">
              <w:rPr>
                <w:rFonts w:cs="Cambria"/>
                <w:bCs/>
              </w:rPr>
              <w:t>Angel, Sanne; Aadal, Lena (2014): Rehabiliterende sygepleje. Fra begreb til klinisk praksis. København Munksgaard,s. 53-65</w:t>
            </w:r>
            <w:r w:rsidR="008919F0">
              <w:rPr>
                <w:rFonts w:cs="Cambria"/>
                <w:bCs/>
              </w:rPr>
              <w:t xml:space="preserve"> (14 s.)</w:t>
            </w:r>
          </w:p>
          <w:p w:rsidR="0026738D" w:rsidRPr="004A6DA6" w:rsidRDefault="0026738D" w:rsidP="00F8333E">
            <w:pPr>
              <w:autoSpaceDE w:val="0"/>
              <w:autoSpaceDN w:val="0"/>
              <w:adjustRightInd w:val="0"/>
              <w:rPr>
                <w:rFonts w:cs="Cambria"/>
                <w:bCs/>
                <w:color w:val="000000" w:themeColor="text1"/>
              </w:rPr>
            </w:pPr>
          </w:p>
          <w:p w:rsidR="0026738D" w:rsidRPr="004A6DA6" w:rsidRDefault="0026738D" w:rsidP="0026738D">
            <w:pPr>
              <w:shd w:val="clear" w:color="auto" w:fill="FFFFFF"/>
              <w:rPr>
                <w:rFonts w:eastAsia="Times New Roman" w:cs="Times New Roman"/>
                <w:lang w:eastAsia="da-DK"/>
              </w:rPr>
            </w:pPr>
            <w:r w:rsidRPr="004A6DA6">
              <w:rPr>
                <w:rFonts w:eastAsia="Times New Roman" w:cs="Times New Roman"/>
                <w:lang w:eastAsia="da-DK"/>
              </w:rPr>
              <w:t>Rud, Kirsten; Stuhaug Heidi Næsted (2010): Medinddragelse i egen rehabilitering efter hoftebrud</w:t>
            </w:r>
            <w:r w:rsidR="002F3028" w:rsidRPr="004A6DA6">
              <w:rPr>
                <w:rFonts w:eastAsia="Times New Roman" w:cs="Times New Roman"/>
                <w:lang w:eastAsia="da-DK"/>
              </w:rPr>
              <w:t xml:space="preserve"> I </w:t>
            </w:r>
            <w:r w:rsidR="002F3028" w:rsidRPr="004A6DA6">
              <w:rPr>
                <w:rFonts w:eastAsia="Times New Roman" w:cs="Times New Roman"/>
                <w:i/>
                <w:lang w:eastAsia="da-DK"/>
              </w:rPr>
              <w:t>Sygeplejersken</w:t>
            </w:r>
            <w:r w:rsidR="002F3028" w:rsidRPr="004A6DA6">
              <w:rPr>
                <w:rFonts w:eastAsia="Times New Roman" w:cs="Times New Roman"/>
                <w:lang w:eastAsia="da-DK"/>
              </w:rPr>
              <w:t>, nr. 5, 110. årgang, s. 50-54</w:t>
            </w:r>
            <w:r w:rsidR="008919F0">
              <w:rPr>
                <w:rFonts w:eastAsia="Times New Roman" w:cs="Times New Roman"/>
                <w:lang w:eastAsia="da-DK"/>
              </w:rPr>
              <w:t xml:space="preserve"> (5 s.)</w:t>
            </w:r>
            <w:r w:rsidR="002F3028" w:rsidRPr="004A6DA6">
              <w:rPr>
                <w:rFonts w:eastAsia="Times New Roman" w:cs="Times New Roman"/>
                <w:lang w:eastAsia="da-DK"/>
              </w:rPr>
              <w:t xml:space="preserve"> </w:t>
            </w:r>
            <w:r w:rsidRPr="004A6DA6">
              <w:rPr>
                <w:rFonts w:eastAsia="Times New Roman" w:cs="Times New Roman"/>
                <w:lang w:eastAsia="da-DK"/>
              </w:rPr>
              <w:t xml:space="preserve"> </w:t>
            </w:r>
          </w:p>
          <w:p w:rsidR="006E5DD8" w:rsidRPr="004A6DA6" w:rsidRDefault="0026738D" w:rsidP="00595327">
            <w:pPr>
              <w:autoSpaceDE w:val="0"/>
              <w:autoSpaceDN w:val="0"/>
              <w:adjustRightInd w:val="0"/>
              <w:rPr>
                <w:rFonts w:cs="Cambria"/>
                <w:bCs/>
                <w:color w:val="000000" w:themeColor="text1"/>
              </w:rPr>
            </w:pPr>
            <w:r w:rsidRPr="004A6DA6">
              <w:rPr>
                <w:rFonts w:cs="Cambria"/>
                <w:bCs/>
                <w:color w:val="000000" w:themeColor="text1"/>
              </w:rPr>
              <w:t xml:space="preserve">Link: </w:t>
            </w:r>
            <w:hyperlink r:id="rId13" w:history="1">
              <w:r w:rsidRPr="004A6DA6">
                <w:rPr>
                  <w:rStyle w:val="Hyperlink"/>
                  <w:rFonts w:cs="Cambria"/>
                  <w:bCs/>
                  <w:color w:val="000000" w:themeColor="text1"/>
                </w:rPr>
                <w:t>https://dsr.dk/sygeplejersken/arkiv/sy-nr-2010-5/medinddragelse-i-egen-rehabilitering-efter-hoftebrud</w:t>
              </w:r>
            </w:hyperlink>
            <w:r w:rsidR="00595327" w:rsidRPr="004A6DA6">
              <w:rPr>
                <w:rFonts w:cs="Cambria"/>
                <w:bCs/>
                <w:color w:val="000000" w:themeColor="text1"/>
              </w:rPr>
              <w:t xml:space="preserve"> (Besøgsdato: 29/05-2017)</w:t>
            </w:r>
          </w:p>
          <w:p w:rsidR="00595327" w:rsidRDefault="00595327" w:rsidP="006E5DD8">
            <w:pPr>
              <w:autoSpaceDE w:val="0"/>
              <w:autoSpaceDN w:val="0"/>
              <w:adjustRightInd w:val="0"/>
              <w:rPr>
                <w:rFonts w:cs="Cambria"/>
                <w:bCs/>
              </w:rPr>
            </w:pPr>
          </w:p>
          <w:p w:rsidR="006E5DD8" w:rsidRDefault="00595327" w:rsidP="006E5DD8">
            <w:pPr>
              <w:autoSpaceDE w:val="0"/>
              <w:autoSpaceDN w:val="0"/>
              <w:adjustRightInd w:val="0"/>
              <w:rPr>
                <w:rFonts w:cs="Cambria"/>
                <w:bCs/>
              </w:rPr>
            </w:pPr>
            <w:r>
              <w:rPr>
                <w:rFonts w:cs="Cambria"/>
                <w:bCs/>
              </w:rPr>
              <w:t xml:space="preserve">Socialstyrelsen (2013): </w:t>
            </w:r>
            <w:r>
              <w:t>Evidens for effekten af rehabilitering for ældre med nedsat funktionsevne - l</w:t>
            </w:r>
            <w:r w:rsidR="006E5DD8" w:rsidRPr="00595327">
              <w:t>itteraturgennemgang</w:t>
            </w:r>
            <w:r>
              <w:t xml:space="preserve">, </w:t>
            </w:r>
            <w:r w:rsidR="006E5DD8" w:rsidRPr="00595327">
              <w:rPr>
                <w:rFonts w:cs="Cambria"/>
                <w:bCs/>
              </w:rPr>
              <w:t>s</w:t>
            </w:r>
            <w:r w:rsidR="006E5DD8">
              <w:rPr>
                <w:rFonts w:cs="Cambria"/>
                <w:bCs/>
              </w:rPr>
              <w:t>.14-31</w:t>
            </w:r>
            <w:r w:rsidR="008919F0">
              <w:rPr>
                <w:rFonts w:cs="Cambria"/>
                <w:bCs/>
              </w:rPr>
              <w:t xml:space="preserve"> (17 s.)</w:t>
            </w:r>
          </w:p>
          <w:p w:rsidR="00815456" w:rsidRDefault="00307856" w:rsidP="00F8333E">
            <w:pPr>
              <w:autoSpaceDE w:val="0"/>
              <w:autoSpaceDN w:val="0"/>
              <w:adjustRightInd w:val="0"/>
              <w:rPr>
                <w:rFonts w:cs="Cambria"/>
                <w:bCs/>
              </w:rPr>
            </w:pPr>
            <w:hyperlink r:id="rId14" w:history="1">
              <w:r w:rsidR="006E5DD8" w:rsidRPr="008B4508">
                <w:rPr>
                  <w:rStyle w:val="Hyperlink"/>
                  <w:rFonts w:cs="Cambria"/>
                  <w:bCs/>
                </w:rPr>
                <w:t>https://www.sst.dk/da/udgivelser/2013/~/media/7F96FF7FC205427F9873BED318DA44CB.ashx</w:t>
              </w:r>
            </w:hyperlink>
            <w:r w:rsidR="00595327">
              <w:rPr>
                <w:rFonts w:cs="Cambria"/>
                <w:bCs/>
              </w:rPr>
              <w:t xml:space="preserve"> (Besøgsdato: 07/06-2017)</w:t>
            </w:r>
          </w:p>
          <w:p w:rsidR="006E5DD8" w:rsidRDefault="006E5DD8" w:rsidP="00F8333E">
            <w:pPr>
              <w:autoSpaceDE w:val="0"/>
              <w:autoSpaceDN w:val="0"/>
              <w:adjustRightInd w:val="0"/>
              <w:rPr>
                <w:rFonts w:cs="Cambria"/>
                <w:bCs/>
              </w:rPr>
            </w:pPr>
          </w:p>
          <w:p w:rsidR="00EF3495" w:rsidRPr="00EB770E" w:rsidRDefault="00C21621" w:rsidP="00EF3495">
            <w:pPr>
              <w:rPr>
                <w:b/>
                <w:sz w:val="28"/>
                <w:szCs w:val="28"/>
              </w:rPr>
            </w:pPr>
            <w:r w:rsidRPr="00EB770E">
              <w:rPr>
                <w:b/>
                <w:sz w:val="28"/>
                <w:szCs w:val="28"/>
              </w:rPr>
              <w:t>Sygepleje til mennesker med psykiatriske lidelser</w:t>
            </w:r>
          </w:p>
          <w:p w:rsidR="00237B2E" w:rsidRDefault="00237B2E" w:rsidP="00EF3495">
            <w:pPr>
              <w:rPr>
                <w:b/>
                <w:u w:val="single"/>
              </w:rPr>
            </w:pPr>
            <w:r>
              <w:rPr>
                <w:b/>
                <w:u w:val="single"/>
              </w:rPr>
              <w:t>Mål:</w:t>
            </w:r>
          </w:p>
          <w:p w:rsidR="00237B2E" w:rsidRPr="009C3500" w:rsidRDefault="009C3500" w:rsidP="00EF3495">
            <w:r w:rsidRPr="009C3500">
              <w:t>At den studerende på baggrund af viden om patienter med psykiske lidelser,</w:t>
            </w:r>
            <w:r w:rsidR="00237B2E" w:rsidRPr="009C3500">
              <w:t xml:space="preserve"> kan argumentere for at</w:t>
            </w:r>
            <w:r w:rsidRPr="009C3500">
              <w:t xml:space="preserve"> </w:t>
            </w:r>
            <w:r w:rsidR="00237B2E" w:rsidRPr="009C3500">
              <w:t>handle på såvel individ- som gruppe- og samfundsplan i forhold til sygepleje af sundhedsfremmende, sundhedsbevarende, forebyggende og behandlende karakter</w:t>
            </w:r>
            <w:r w:rsidRPr="009C3500">
              <w:t>.</w:t>
            </w:r>
            <w:r w:rsidR="00237B2E" w:rsidRPr="009C3500">
              <w:t xml:space="preserve"> At de studerende kan identificere kommunikationens betydning i relation til støtte og konflikthåndtering i forbindelse med den psykisk syge eller krisepåvirkede patient.</w:t>
            </w:r>
          </w:p>
          <w:p w:rsidR="00CA3AFC" w:rsidRDefault="00CA3AFC" w:rsidP="00EA2868"/>
          <w:p w:rsidR="00EA2868" w:rsidRDefault="00EA2868" w:rsidP="00EA2868">
            <w:pPr>
              <w:rPr>
                <w:rFonts w:eastAsia="Times New Roman" w:cs="Times New Roman"/>
                <w:szCs w:val="24"/>
                <w:lang w:eastAsia="da-DK"/>
              </w:rPr>
            </w:pPr>
            <w:r w:rsidRPr="00EF3495">
              <w:t>I</w:t>
            </w:r>
            <w:r w:rsidRPr="00EF3495">
              <w:rPr>
                <w:rFonts w:eastAsia="Times New Roman" w:cs="Times New Roman"/>
                <w:szCs w:val="24"/>
                <w:lang w:eastAsia="da-DK"/>
              </w:rPr>
              <w:t xml:space="preserve">ndhold: </w:t>
            </w:r>
          </w:p>
          <w:p w:rsidR="00EA2868" w:rsidRPr="004A6DA6" w:rsidRDefault="00EA2868" w:rsidP="00EA2868">
            <w:pPr>
              <w:rPr>
                <w:rFonts w:eastAsia="Times New Roman" w:cs="Times New Roman"/>
                <w:szCs w:val="24"/>
                <w:lang w:eastAsia="da-DK"/>
              </w:rPr>
            </w:pPr>
            <w:r w:rsidRPr="00EF3495">
              <w:rPr>
                <w:rFonts w:eastAsia="Times New Roman" w:cs="Times New Roman"/>
                <w:szCs w:val="24"/>
                <w:lang w:eastAsia="da-DK"/>
              </w:rPr>
              <w:t>Patientens plejeforløb i relation til eksemplariske psykiske lidelser. Der undervises i teorier som giver forskellige perspektiver på kommunikation og interaktion med den psykisk påvirkede patient.</w:t>
            </w:r>
          </w:p>
          <w:p w:rsidR="00EA2868" w:rsidRDefault="00EA2868" w:rsidP="00EA2868">
            <w:pPr>
              <w:rPr>
                <w:rFonts w:eastAsia="Times New Roman" w:cs="Times New Roman"/>
                <w:szCs w:val="24"/>
                <w:lang w:eastAsia="da-DK"/>
              </w:rPr>
            </w:pPr>
            <w:r w:rsidRPr="00EF3495">
              <w:rPr>
                <w:rFonts w:eastAsia="Times New Roman" w:cs="Times New Roman"/>
                <w:szCs w:val="24"/>
                <w:lang w:eastAsia="da-DK"/>
              </w:rPr>
              <w:t>Centrale begreber. Psykiatrisk sygepleje som fagområde</w:t>
            </w:r>
            <w:r>
              <w:rPr>
                <w:rFonts w:eastAsia="Times New Roman" w:cs="Times New Roman"/>
                <w:szCs w:val="24"/>
                <w:lang w:eastAsia="da-DK"/>
              </w:rPr>
              <w:t>. M</w:t>
            </w:r>
            <w:r w:rsidRPr="00EF3495">
              <w:rPr>
                <w:rFonts w:eastAsia="Times New Roman" w:cs="Times New Roman"/>
                <w:szCs w:val="24"/>
                <w:lang w:eastAsia="da-DK"/>
              </w:rPr>
              <w:t>enneskesyn, psykiatrisk sygepleje og behandling.</w:t>
            </w:r>
            <w:r>
              <w:rPr>
                <w:rFonts w:eastAsia="Times New Roman" w:cs="Times New Roman"/>
                <w:szCs w:val="24"/>
                <w:lang w:eastAsia="da-DK"/>
              </w:rPr>
              <w:t xml:space="preserve"> </w:t>
            </w:r>
            <w:r w:rsidRPr="00EF3495">
              <w:rPr>
                <w:rFonts w:eastAsia="Times New Roman" w:cs="Times New Roman"/>
                <w:szCs w:val="24"/>
                <w:lang w:eastAsia="da-DK"/>
              </w:rPr>
              <w:t>Samtalen</w:t>
            </w:r>
            <w:r>
              <w:rPr>
                <w:rFonts w:eastAsia="Times New Roman" w:cs="Times New Roman"/>
                <w:szCs w:val="24"/>
                <w:lang w:eastAsia="da-DK"/>
              </w:rPr>
              <w:t>. M</w:t>
            </w:r>
            <w:r w:rsidRPr="00EF3495">
              <w:rPr>
                <w:rFonts w:eastAsia="Times New Roman" w:cs="Times New Roman"/>
                <w:szCs w:val="24"/>
                <w:lang w:eastAsia="da-DK"/>
              </w:rPr>
              <w:t xml:space="preserve">iljø for vækst og udvikling. </w:t>
            </w:r>
            <w:r>
              <w:rPr>
                <w:rFonts w:eastAsia="Times New Roman" w:cs="Times New Roman"/>
                <w:szCs w:val="24"/>
                <w:lang w:eastAsia="da-DK"/>
              </w:rPr>
              <w:t>Recovery.</w:t>
            </w:r>
            <w:r w:rsidR="000A10F3">
              <w:rPr>
                <w:rFonts w:eastAsia="Times New Roman" w:cs="Times New Roman"/>
                <w:szCs w:val="24"/>
                <w:lang w:eastAsia="da-DK"/>
              </w:rPr>
              <w:t xml:space="preserve"> Retspsykiatri. </w:t>
            </w:r>
          </w:p>
          <w:p w:rsidR="00EA2868" w:rsidRDefault="00EA2868" w:rsidP="00EA2868">
            <w:pPr>
              <w:rPr>
                <w:rFonts w:eastAsia="Times New Roman" w:cs="Times New Roman"/>
                <w:szCs w:val="24"/>
                <w:lang w:eastAsia="da-DK"/>
              </w:rPr>
            </w:pPr>
          </w:p>
          <w:p w:rsidR="00EA2868" w:rsidRDefault="00EA2868" w:rsidP="00EA2868">
            <w:pPr>
              <w:rPr>
                <w:rFonts w:eastAsia="Times New Roman" w:cs="Times New Roman"/>
                <w:color w:val="FF0000"/>
                <w:szCs w:val="24"/>
                <w:lang w:eastAsia="da-DK"/>
              </w:rPr>
            </w:pPr>
            <w:r w:rsidRPr="008919F0">
              <w:rPr>
                <w:rFonts w:eastAsia="Times New Roman" w:cs="Times New Roman"/>
                <w:color w:val="FF0000"/>
                <w:szCs w:val="24"/>
                <w:lang w:eastAsia="da-DK"/>
              </w:rPr>
              <w:t>Obligatoriske studieaktiviteter i form af cases og studiespørgsmål.</w:t>
            </w:r>
          </w:p>
          <w:p w:rsidR="008919F0" w:rsidRPr="008919F0" w:rsidRDefault="008919F0" w:rsidP="00EA2868">
            <w:pPr>
              <w:rPr>
                <w:rFonts w:eastAsia="Times New Roman" w:cs="Times New Roman"/>
                <w:color w:val="FF0000"/>
                <w:szCs w:val="24"/>
                <w:lang w:eastAsia="da-DK"/>
              </w:rPr>
            </w:pPr>
          </w:p>
          <w:p w:rsidR="00EA2868" w:rsidRPr="00EF3495" w:rsidRDefault="004725B8" w:rsidP="00EA2868">
            <w:r>
              <w:t>Omfang: 16</w:t>
            </w:r>
            <w:r w:rsidR="00EA2868" w:rsidRPr="00EF3495">
              <w:t xml:space="preserve"> lekt.</w:t>
            </w:r>
          </w:p>
          <w:p w:rsidR="00EA2868" w:rsidRPr="00EF3495" w:rsidRDefault="00EA2868" w:rsidP="00EA2868">
            <w:r w:rsidRPr="00EF3495">
              <w:t xml:space="preserve">Pensum: </w:t>
            </w:r>
          </w:p>
          <w:p w:rsidR="00D76FA4" w:rsidRPr="00D76FA4" w:rsidRDefault="00D76FA4" w:rsidP="00D76FA4">
            <w:pPr>
              <w:rPr>
                <w:rFonts w:cs="Cambria"/>
                <w:bCs/>
              </w:rPr>
            </w:pPr>
            <w:r w:rsidRPr="00D76FA4">
              <w:rPr>
                <w:rFonts w:cs="Cambria"/>
                <w:bCs/>
              </w:rPr>
              <w:t>Simonsen, Erik og Møhl, BO (r</w:t>
            </w:r>
            <w:r w:rsidR="004938D7">
              <w:rPr>
                <w:rFonts w:cs="Cambria"/>
                <w:bCs/>
              </w:rPr>
              <w:t>ed.)(2017</w:t>
            </w:r>
            <w:r w:rsidRPr="00D76FA4">
              <w:rPr>
                <w:rFonts w:cs="Cambria"/>
                <w:bCs/>
              </w:rPr>
              <w:t xml:space="preserve">): </w:t>
            </w:r>
            <w:r w:rsidRPr="00D76FA4">
              <w:rPr>
                <w:rFonts w:cs="Cambria"/>
                <w:bCs/>
                <w:i/>
              </w:rPr>
              <w:t>Grundbog i psykiatri.</w:t>
            </w:r>
            <w:r w:rsidRPr="00D76FA4">
              <w:rPr>
                <w:rFonts w:cs="Cambria"/>
                <w:bCs/>
              </w:rPr>
              <w:t xml:space="preserve"> 2. udgave, Reitzel. København</w:t>
            </w:r>
          </w:p>
          <w:p w:rsidR="00D76FA4" w:rsidRPr="00D76FA4" w:rsidRDefault="00D76FA4" w:rsidP="00D76FA4">
            <w:pPr>
              <w:rPr>
                <w:rFonts w:cs="Cambria"/>
                <w:bCs/>
              </w:rPr>
            </w:pPr>
            <w:r w:rsidRPr="00D76FA4">
              <w:rPr>
                <w:rFonts w:cs="Cambria"/>
                <w:bCs/>
              </w:rPr>
              <w:t>s. 115-128, 133-148, 176-188, 693-704, 707-723, 725-741, 751-768, 817-832, 923-946 (138)</w:t>
            </w:r>
          </w:p>
          <w:p w:rsidR="00EF3495" w:rsidRPr="00EF3495" w:rsidRDefault="00EF3495" w:rsidP="00C21621"/>
          <w:p w:rsidR="00C21621" w:rsidRPr="00EB770E" w:rsidRDefault="00C21621" w:rsidP="00C21621">
            <w:pPr>
              <w:rPr>
                <w:b/>
                <w:sz w:val="28"/>
                <w:szCs w:val="28"/>
              </w:rPr>
            </w:pPr>
            <w:r w:rsidRPr="00EB770E">
              <w:rPr>
                <w:b/>
                <w:sz w:val="28"/>
                <w:szCs w:val="28"/>
              </w:rPr>
              <w:t>Barnets normale vækst og udvikling</w:t>
            </w:r>
          </w:p>
          <w:p w:rsidR="003769F4" w:rsidRDefault="00237B2E" w:rsidP="003769F4">
            <w:r w:rsidRPr="00237B2E">
              <w:t>Mål:</w:t>
            </w:r>
          </w:p>
          <w:p w:rsidR="000330C3" w:rsidRPr="00691042" w:rsidRDefault="000330C3" w:rsidP="000330C3">
            <w:r w:rsidRPr="00691042">
              <w:t>At den studerende på baggrund af viden om barnets normale udvikling</w:t>
            </w:r>
            <w:r w:rsidR="00691042">
              <w:t>,</w:t>
            </w:r>
            <w:r w:rsidRPr="00691042">
              <w:t xml:space="preserve"> kan argumente</w:t>
            </w:r>
            <w:r w:rsidRPr="004938D7">
              <w:t>re f</w:t>
            </w:r>
            <w:r w:rsidR="00691042" w:rsidRPr="004938D7">
              <w:t xml:space="preserve">or </w:t>
            </w:r>
            <w:r w:rsidR="00DE5CB3" w:rsidRPr="004938D7">
              <w:t xml:space="preserve">sin sygepleje handlinger </w:t>
            </w:r>
            <w:r w:rsidRPr="00691042">
              <w:t>på individ-, gruppe- og samfundsplan i</w:t>
            </w:r>
            <w:r w:rsidR="00691042">
              <w:t xml:space="preserve"> </w:t>
            </w:r>
            <w:r w:rsidRPr="00691042">
              <w:t>f</w:t>
            </w:r>
            <w:r w:rsidR="00691042">
              <w:t xml:space="preserve">orhold </w:t>
            </w:r>
            <w:r w:rsidRPr="00691042">
              <w:t>t</w:t>
            </w:r>
            <w:r w:rsidR="00691042">
              <w:t>il</w:t>
            </w:r>
            <w:r w:rsidRPr="00691042">
              <w:t xml:space="preserve"> syge/indlagte barn og dets familie. </w:t>
            </w:r>
          </w:p>
          <w:p w:rsidR="00237B2E" w:rsidRPr="00691042" w:rsidRDefault="00691042" w:rsidP="003769F4">
            <w:r w:rsidRPr="00691042">
              <w:t xml:space="preserve">At den studerende på baggrund af sin viden om det syge/indlagte barn og dets familie, kan reflektere kritisk og vurdere udvalgte patientfænomeners manifestation i en social og kulturel kontekst. </w:t>
            </w:r>
            <w:r w:rsidR="003769F4" w:rsidRPr="00691042">
              <w:t xml:space="preserve">Herunder </w:t>
            </w:r>
            <w:r w:rsidR="002A0A67" w:rsidRPr="00691042">
              <w:t xml:space="preserve">skabe </w:t>
            </w:r>
            <w:r w:rsidR="003769F4" w:rsidRPr="00691042">
              <w:t xml:space="preserve">grundlag til at kunne varetage vejledende og </w:t>
            </w:r>
            <w:r w:rsidR="00B54B4C" w:rsidRPr="00691042">
              <w:t>undervisende funk</w:t>
            </w:r>
            <w:r w:rsidR="003769F4" w:rsidRPr="00691042">
              <w:t>tioner.</w:t>
            </w:r>
          </w:p>
          <w:p w:rsidR="00B54B4C" w:rsidRPr="003769F4" w:rsidRDefault="00B54B4C" w:rsidP="003769F4">
            <w:pPr>
              <w:rPr>
                <w:color w:val="00B050"/>
              </w:rPr>
            </w:pPr>
          </w:p>
          <w:p w:rsidR="00F8333E" w:rsidRDefault="00F8333E" w:rsidP="00F8333E">
            <w:pPr>
              <w:rPr>
                <w:rFonts w:eastAsia="Times New Roman" w:cs="Times New Roman"/>
                <w:bCs/>
                <w:i/>
                <w:lang w:eastAsia="da-DK"/>
              </w:rPr>
            </w:pPr>
            <w:r w:rsidRPr="00F8333E">
              <w:rPr>
                <w:rFonts w:eastAsia="Times New Roman" w:cs="Times New Roman"/>
                <w:bCs/>
                <w:lang w:eastAsia="da-DK"/>
              </w:rPr>
              <w:t>Indhold:</w:t>
            </w:r>
            <w:r w:rsidRPr="00F8333E">
              <w:rPr>
                <w:rFonts w:eastAsia="Times New Roman" w:cs="Times New Roman"/>
                <w:bCs/>
                <w:i/>
                <w:lang w:eastAsia="da-DK"/>
              </w:rPr>
              <w:t xml:space="preserve"> </w:t>
            </w:r>
          </w:p>
          <w:p w:rsidR="008E2E12" w:rsidRPr="008E2E12" w:rsidRDefault="008E2E12" w:rsidP="008E2E12">
            <w:pPr>
              <w:rPr>
                <w:bCs/>
              </w:rPr>
            </w:pPr>
            <w:r w:rsidRPr="008E2E12">
              <w:rPr>
                <w:bCs/>
              </w:rPr>
              <w:t>Barnets normale vækst og udvikling fra nyfødt-perioden til unge-perioden; den motoriske, perceptuelle, intellektuelle og sproglige udvikling, udviklingspsykologi, relationsdannelse, samt mad og måltider.</w:t>
            </w:r>
          </w:p>
          <w:p w:rsidR="00F8333E" w:rsidRPr="00F8333E" w:rsidRDefault="00F00156" w:rsidP="00F8333E">
            <w:pPr>
              <w:rPr>
                <w:rFonts w:eastAsia="Times New Roman" w:cs="Times New Roman"/>
                <w:bCs/>
                <w:i/>
                <w:lang w:eastAsia="da-DK"/>
              </w:rPr>
            </w:pPr>
            <w:r>
              <w:rPr>
                <w:rFonts w:eastAsia="Times New Roman" w:cs="Times New Roman"/>
                <w:lang w:eastAsia="da-DK"/>
              </w:rPr>
              <w:t>U</w:t>
            </w:r>
            <w:r w:rsidR="00F8333E">
              <w:rPr>
                <w:rFonts w:eastAsia="Times New Roman" w:cs="Times New Roman"/>
                <w:lang w:eastAsia="da-DK"/>
              </w:rPr>
              <w:t>dviklingspsykologi.</w:t>
            </w:r>
            <w:r>
              <w:rPr>
                <w:rFonts w:eastAsia="Times New Roman" w:cs="Times New Roman"/>
                <w:lang w:eastAsia="da-DK"/>
              </w:rPr>
              <w:t xml:space="preserve"> Mad og måltider.</w:t>
            </w:r>
          </w:p>
          <w:p w:rsidR="003C4F70" w:rsidRDefault="00F8333E" w:rsidP="00C21621">
            <w:r>
              <w:t xml:space="preserve">Omfang </w:t>
            </w:r>
            <w:r w:rsidR="007D4526" w:rsidRPr="007D4526">
              <w:rPr>
                <w:color w:val="FF0000"/>
              </w:rPr>
              <w:t>7</w:t>
            </w:r>
            <w:r w:rsidR="007D4526">
              <w:t xml:space="preserve"> (</w:t>
            </w:r>
            <w:r w:rsidR="004725B8">
              <w:t>6</w:t>
            </w:r>
            <w:r w:rsidR="007D4526">
              <w:t>)</w:t>
            </w:r>
            <w:r w:rsidR="003C4F70" w:rsidRPr="00F8333E">
              <w:t xml:space="preserve"> lekt.</w:t>
            </w:r>
          </w:p>
          <w:p w:rsidR="00537A93" w:rsidRPr="00F8333E" w:rsidRDefault="00537A93" w:rsidP="00C21621"/>
          <w:p w:rsidR="00F00156" w:rsidRPr="00F8333E" w:rsidRDefault="008E2E12" w:rsidP="00F8333E">
            <w:pPr>
              <w:rPr>
                <w:rFonts w:eastAsia="Times New Roman" w:cs="Times New Roman"/>
                <w:bCs/>
                <w:lang w:eastAsia="da-DK"/>
              </w:rPr>
            </w:pPr>
            <w:r>
              <w:rPr>
                <w:rFonts w:eastAsia="Times New Roman" w:cs="Times New Roman"/>
                <w:bCs/>
                <w:lang w:eastAsia="da-DK"/>
              </w:rPr>
              <w:t>Pensum:</w:t>
            </w:r>
          </w:p>
          <w:p w:rsidR="008B3EC4" w:rsidRDefault="008B3EC4" w:rsidP="008B3EC4">
            <w:pPr>
              <w:rPr>
                <w:rFonts w:eastAsia="MS PGothic" w:cs="Times New Roman"/>
                <w:bCs/>
                <w:color w:val="000000"/>
                <w:kern w:val="24"/>
              </w:rPr>
            </w:pPr>
            <w:r w:rsidRPr="008B3EC4">
              <w:rPr>
                <w:rFonts w:eastAsia="MS PGothic" w:cs="Times New Roman"/>
                <w:bCs/>
                <w:color w:val="000000"/>
                <w:kern w:val="24"/>
              </w:rPr>
              <w:t>Lissauer,Tom &amp; Clayden, G. (red.) (2016): Kap 2</w:t>
            </w:r>
            <w:r w:rsidR="007D4526">
              <w:rPr>
                <w:rFonts w:eastAsia="MS PGothic" w:cs="Times New Roman"/>
                <w:bCs/>
                <w:color w:val="000000"/>
                <w:kern w:val="24"/>
              </w:rPr>
              <w:t>.</w:t>
            </w:r>
            <w:r w:rsidRPr="008B3EC4">
              <w:rPr>
                <w:rFonts w:eastAsia="MS PGothic" w:cs="Times New Roman"/>
                <w:bCs/>
                <w:color w:val="000000"/>
                <w:kern w:val="24"/>
              </w:rPr>
              <w:t xml:space="preserve"> De</w:t>
            </w:r>
            <w:r>
              <w:rPr>
                <w:rFonts w:eastAsia="MS PGothic" w:cs="Times New Roman"/>
                <w:bCs/>
                <w:color w:val="000000"/>
                <w:kern w:val="24"/>
              </w:rPr>
              <w:t xml:space="preserve">n normale udvikling. I: </w:t>
            </w:r>
            <w:r w:rsidRPr="008D3DA5">
              <w:rPr>
                <w:rFonts w:eastAsia="MS PGothic" w:cs="Times New Roman"/>
                <w:bCs/>
                <w:i/>
                <w:color w:val="000000"/>
                <w:kern w:val="24"/>
              </w:rPr>
              <w:t>Pædiatri</w:t>
            </w:r>
            <w:r w:rsidRPr="008B3EC4">
              <w:rPr>
                <w:rFonts w:eastAsia="MS PGothic" w:cs="Times New Roman"/>
                <w:bCs/>
                <w:color w:val="000000"/>
                <w:kern w:val="24"/>
              </w:rPr>
              <w:t xml:space="preserve">. FADL’s Forlag. </w:t>
            </w:r>
            <w:r>
              <w:rPr>
                <w:rFonts w:eastAsia="MS PGothic" w:cs="Times New Roman"/>
                <w:bCs/>
                <w:color w:val="000000"/>
                <w:kern w:val="24"/>
              </w:rPr>
              <w:t>S 29</w:t>
            </w:r>
            <w:r w:rsidR="007D4526">
              <w:rPr>
                <w:rFonts w:eastAsia="MS PGothic" w:cs="Times New Roman"/>
                <w:bCs/>
                <w:color w:val="000000"/>
                <w:kern w:val="24"/>
              </w:rPr>
              <w:t xml:space="preserve"> - </w:t>
            </w:r>
            <w:r>
              <w:rPr>
                <w:rFonts w:eastAsia="MS PGothic" w:cs="Times New Roman"/>
                <w:bCs/>
                <w:color w:val="000000"/>
                <w:kern w:val="24"/>
              </w:rPr>
              <w:t>42 ( 13 s.)</w:t>
            </w:r>
          </w:p>
          <w:p w:rsidR="008D3DA5" w:rsidRPr="008B3EC4" w:rsidRDefault="008D3DA5" w:rsidP="008B3EC4">
            <w:pPr>
              <w:rPr>
                <w:rFonts w:eastAsia="MS PGothic" w:cs="Times New Roman"/>
                <w:bCs/>
                <w:color w:val="000000"/>
                <w:kern w:val="24"/>
              </w:rPr>
            </w:pPr>
          </w:p>
          <w:p w:rsidR="008B3EC4" w:rsidRPr="002C6346" w:rsidRDefault="008B3EC4" w:rsidP="008B3EC4">
            <w:pPr>
              <w:rPr>
                <w:rFonts w:eastAsia="MS PGothic" w:cs="Times New Roman"/>
                <w:bCs/>
                <w:color w:val="000000"/>
                <w:kern w:val="24"/>
              </w:rPr>
            </w:pPr>
            <w:r w:rsidRPr="008B3EC4">
              <w:rPr>
                <w:rFonts w:eastAsia="MS PGothic" w:cs="Times New Roman"/>
                <w:bCs/>
                <w:color w:val="000000"/>
                <w:kern w:val="24"/>
              </w:rPr>
              <w:t>Kilde mad og måltider 2 sider</w:t>
            </w:r>
            <w:r w:rsidR="008D3DA5">
              <w:rPr>
                <w:rFonts w:eastAsia="MS PGothic" w:cs="Times New Roman"/>
                <w:bCs/>
                <w:color w:val="000000"/>
                <w:kern w:val="24"/>
              </w:rPr>
              <w:t>.</w:t>
            </w:r>
            <w:r w:rsidRPr="008B3EC4">
              <w:rPr>
                <w:rFonts w:eastAsia="MS PGothic" w:cs="Times New Roman"/>
                <w:bCs/>
                <w:color w:val="000000"/>
                <w:kern w:val="24"/>
              </w:rPr>
              <w:t xml:space="preserve">  </w:t>
            </w:r>
            <w:r w:rsidR="008D3DA5" w:rsidRPr="002C6346">
              <w:rPr>
                <w:rFonts w:eastAsia="MS PGothic" w:cs="Times New Roman"/>
                <w:bCs/>
                <w:color w:val="000000"/>
                <w:kern w:val="24"/>
              </w:rPr>
              <w:t>L</w:t>
            </w:r>
            <w:r w:rsidRPr="002C6346">
              <w:rPr>
                <w:rFonts w:eastAsia="MS PGothic" w:cs="Times New Roman"/>
                <w:bCs/>
                <w:color w:val="000000"/>
                <w:kern w:val="24"/>
              </w:rPr>
              <w:t>ink</w:t>
            </w:r>
            <w:r w:rsidR="008D3DA5" w:rsidRPr="002C6346">
              <w:rPr>
                <w:rFonts w:eastAsia="MS PGothic" w:cs="Times New Roman"/>
                <w:bCs/>
                <w:color w:val="000000"/>
                <w:kern w:val="24"/>
              </w:rPr>
              <w:t>:</w:t>
            </w:r>
            <w:r w:rsidRPr="002C6346">
              <w:rPr>
                <w:rFonts w:eastAsia="MS PGothic" w:cs="Times New Roman"/>
                <w:bCs/>
                <w:color w:val="000000"/>
                <w:kern w:val="24"/>
              </w:rPr>
              <w:t xml:space="preserve"> </w:t>
            </w:r>
            <w:hyperlink r:id="rId15" w:history="1">
              <w:r w:rsidRPr="002C6346">
                <w:rPr>
                  <w:rStyle w:val="Hyperlink"/>
                  <w:rFonts w:eastAsia="MS PGothic" w:cs="Times New Roman"/>
                  <w:bCs/>
                  <w:kern w:val="24"/>
                </w:rPr>
                <w:t>http://www.peqqik.gl/Emner/Born/Kost/MadTilSpaedboernOgSmaaboern?sc_lang=da-DK</w:t>
              </w:r>
            </w:hyperlink>
          </w:p>
          <w:p w:rsidR="008D3DA5" w:rsidRPr="002C6346" w:rsidRDefault="008D3DA5" w:rsidP="008B3EC4">
            <w:pPr>
              <w:rPr>
                <w:rFonts w:eastAsia="MS PGothic" w:cs="Times New Roman"/>
                <w:bCs/>
                <w:color w:val="000000"/>
                <w:kern w:val="24"/>
              </w:rPr>
            </w:pPr>
          </w:p>
          <w:p w:rsidR="007D4526" w:rsidRDefault="008B3EC4" w:rsidP="008B3EC4">
            <w:pPr>
              <w:rPr>
                <w:rFonts w:eastAsia="MS PGothic" w:cs="Times New Roman"/>
                <w:bCs/>
                <w:color w:val="000000"/>
                <w:kern w:val="24"/>
              </w:rPr>
            </w:pPr>
            <w:r w:rsidRPr="008B3EC4">
              <w:rPr>
                <w:rFonts w:eastAsia="MS PGothic" w:cs="Times New Roman"/>
                <w:bCs/>
                <w:color w:val="000000"/>
                <w:kern w:val="24"/>
              </w:rPr>
              <w:t>Hart, Susan (2009): Kap. 10 ’Barnets psykiske udvikling gennem samhørighedserfaringer’</w:t>
            </w:r>
            <w:r w:rsidR="008D3DA5">
              <w:rPr>
                <w:rFonts w:eastAsia="MS PGothic" w:cs="Times New Roman"/>
                <w:bCs/>
                <w:color w:val="000000"/>
                <w:kern w:val="24"/>
              </w:rPr>
              <w:t>.</w:t>
            </w:r>
            <w:r w:rsidRPr="008B3EC4">
              <w:rPr>
                <w:rFonts w:eastAsia="MS PGothic" w:cs="Times New Roman"/>
                <w:bCs/>
                <w:color w:val="000000"/>
                <w:kern w:val="24"/>
              </w:rPr>
              <w:t xml:space="preserve"> </w:t>
            </w:r>
            <w:r w:rsidR="008D3DA5">
              <w:rPr>
                <w:rFonts w:eastAsia="MS PGothic" w:cs="Times New Roman"/>
                <w:bCs/>
                <w:color w:val="000000"/>
                <w:kern w:val="24"/>
              </w:rPr>
              <w:t xml:space="preserve">I: </w:t>
            </w:r>
            <w:r w:rsidR="008D3DA5" w:rsidRPr="008D3DA5">
              <w:rPr>
                <w:rFonts w:eastAsia="MS PGothic" w:cs="Times New Roman"/>
                <w:bCs/>
                <w:i/>
                <w:color w:val="000000"/>
                <w:kern w:val="24"/>
              </w:rPr>
              <w:t>Den følsomme hjerne</w:t>
            </w:r>
            <w:r w:rsidR="008D3DA5" w:rsidRPr="008B3EC4">
              <w:rPr>
                <w:rFonts w:eastAsia="MS PGothic" w:cs="Times New Roman"/>
                <w:bCs/>
                <w:color w:val="000000"/>
                <w:kern w:val="24"/>
              </w:rPr>
              <w:t xml:space="preserve">. Hans Reitzels Forlag. </w:t>
            </w:r>
            <w:r w:rsidRPr="008B3EC4">
              <w:rPr>
                <w:rFonts w:eastAsia="MS PGothic" w:cs="Times New Roman"/>
                <w:bCs/>
                <w:color w:val="000000"/>
                <w:kern w:val="24"/>
              </w:rPr>
              <w:t xml:space="preserve">s. 157 – 183 </w:t>
            </w:r>
            <w:r w:rsidR="007D4526">
              <w:rPr>
                <w:rFonts w:eastAsia="MS PGothic" w:cs="Times New Roman"/>
                <w:bCs/>
                <w:color w:val="000000"/>
                <w:kern w:val="24"/>
              </w:rPr>
              <w:t>(26 s.)</w:t>
            </w:r>
          </w:p>
          <w:p w:rsidR="008B3EC4" w:rsidRPr="008B3EC4" w:rsidRDefault="008B3EC4" w:rsidP="008B3EC4">
            <w:pPr>
              <w:rPr>
                <w:rFonts w:eastAsia="MS PGothic" w:cs="Times New Roman"/>
                <w:bCs/>
                <w:color w:val="000000"/>
                <w:kern w:val="24"/>
              </w:rPr>
            </w:pPr>
            <w:r w:rsidRPr="008B3EC4">
              <w:rPr>
                <w:rFonts w:eastAsia="MS PGothic" w:cs="Times New Roman"/>
                <w:bCs/>
                <w:color w:val="000000"/>
                <w:kern w:val="24"/>
              </w:rPr>
              <w:t xml:space="preserve"> </w:t>
            </w:r>
          </w:p>
          <w:p w:rsidR="008B3EC4" w:rsidRDefault="008B3EC4" w:rsidP="008B3EC4">
            <w:pPr>
              <w:rPr>
                <w:rFonts w:eastAsia="MS PGothic" w:cs="Times New Roman"/>
                <w:bCs/>
                <w:color w:val="000000"/>
                <w:kern w:val="24"/>
              </w:rPr>
            </w:pPr>
            <w:r w:rsidRPr="008B3EC4">
              <w:rPr>
                <w:rFonts w:eastAsia="MS PGothic" w:cs="Times New Roman"/>
                <w:bCs/>
                <w:color w:val="000000"/>
                <w:kern w:val="24"/>
              </w:rPr>
              <w:t>Olesen,Gytz Søren 2014:</w:t>
            </w:r>
            <w:r w:rsidRPr="007D4526">
              <w:rPr>
                <w:rFonts w:eastAsia="MS PGothic" w:cs="Times New Roman"/>
                <w:bCs/>
                <w:i/>
                <w:color w:val="000000"/>
                <w:kern w:val="24"/>
              </w:rPr>
              <w:t>’Pædagogik – en grundbog’</w:t>
            </w:r>
            <w:r w:rsidRPr="008B3EC4">
              <w:rPr>
                <w:rFonts w:eastAsia="MS PGothic" w:cs="Times New Roman"/>
                <w:bCs/>
                <w:color w:val="000000"/>
                <w:kern w:val="24"/>
              </w:rPr>
              <w:t xml:space="preserve"> Perorsaanermik Ilinniarfik s.65-73 </w:t>
            </w:r>
            <w:r w:rsidR="007D4526">
              <w:rPr>
                <w:rFonts w:eastAsia="MS PGothic" w:cs="Times New Roman"/>
                <w:bCs/>
                <w:color w:val="000000"/>
                <w:kern w:val="24"/>
              </w:rPr>
              <w:t>(</w:t>
            </w:r>
            <w:r w:rsidRPr="008B3EC4">
              <w:rPr>
                <w:rFonts w:eastAsia="MS PGothic" w:cs="Times New Roman"/>
                <w:bCs/>
                <w:color w:val="000000"/>
                <w:kern w:val="24"/>
              </w:rPr>
              <w:t>7</w:t>
            </w:r>
            <w:r w:rsidR="007D4526">
              <w:rPr>
                <w:rFonts w:eastAsia="MS PGothic" w:cs="Times New Roman"/>
                <w:bCs/>
                <w:color w:val="000000"/>
                <w:kern w:val="24"/>
              </w:rPr>
              <w:t xml:space="preserve"> </w:t>
            </w:r>
            <w:r w:rsidRPr="008B3EC4">
              <w:rPr>
                <w:rFonts w:eastAsia="MS PGothic" w:cs="Times New Roman"/>
                <w:bCs/>
                <w:color w:val="000000"/>
                <w:kern w:val="24"/>
              </w:rPr>
              <w:t>s</w:t>
            </w:r>
            <w:r w:rsidR="007D4526">
              <w:rPr>
                <w:rFonts w:eastAsia="MS PGothic" w:cs="Times New Roman"/>
                <w:bCs/>
                <w:color w:val="000000"/>
                <w:kern w:val="24"/>
              </w:rPr>
              <w:t>.)</w:t>
            </w:r>
            <w:r w:rsidRPr="008B3EC4">
              <w:rPr>
                <w:rFonts w:eastAsia="MS PGothic" w:cs="Times New Roman"/>
                <w:bCs/>
                <w:color w:val="000000"/>
                <w:kern w:val="24"/>
              </w:rPr>
              <w:t xml:space="preserve">  (dk-kopi) (både på grønlandsk og dansk)</w:t>
            </w:r>
          </w:p>
          <w:p w:rsidR="007D4526" w:rsidRPr="008B3EC4" w:rsidRDefault="007D4526" w:rsidP="008B3EC4">
            <w:pPr>
              <w:rPr>
                <w:rFonts w:eastAsia="MS PGothic" w:cs="Times New Roman"/>
                <w:bCs/>
                <w:color w:val="000000"/>
                <w:kern w:val="24"/>
              </w:rPr>
            </w:pPr>
          </w:p>
          <w:p w:rsidR="008B3EC4" w:rsidRDefault="008B3EC4" w:rsidP="008B3EC4">
            <w:pPr>
              <w:rPr>
                <w:rFonts w:eastAsia="MS PGothic" w:cs="Times New Roman"/>
                <w:bCs/>
                <w:color w:val="000000"/>
                <w:kern w:val="24"/>
              </w:rPr>
            </w:pPr>
            <w:r w:rsidRPr="008B3EC4">
              <w:rPr>
                <w:rFonts w:eastAsia="MS PGothic" w:cs="Times New Roman"/>
                <w:bCs/>
                <w:color w:val="000000"/>
                <w:kern w:val="24"/>
              </w:rPr>
              <w:t>Olesen,Gytz Søren 2014:</w:t>
            </w:r>
            <w:r w:rsidRPr="007D4526">
              <w:rPr>
                <w:rFonts w:eastAsia="MS PGothic" w:cs="Times New Roman"/>
                <w:bCs/>
                <w:i/>
                <w:color w:val="000000"/>
                <w:kern w:val="24"/>
              </w:rPr>
              <w:t>’Pædagogik – en grundbog’</w:t>
            </w:r>
            <w:r w:rsidRPr="008B3EC4">
              <w:rPr>
                <w:rFonts w:eastAsia="MS PGothic" w:cs="Times New Roman"/>
                <w:bCs/>
                <w:color w:val="000000"/>
                <w:kern w:val="24"/>
              </w:rPr>
              <w:t xml:space="preserve"> Perorsaanermik Ilinniarfik s. 90-93 </w:t>
            </w:r>
            <w:r w:rsidR="007D4526">
              <w:rPr>
                <w:rFonts w:eastAsia="MS PGothic" w:cs="Times New Roman"/>
                <w:bCs/>
                <w:color w:val="000000"/>
                <w:kern w:val="24"/>
              </w:rPr>
              <w:t>(</w:t>
            </w:r>
            <w:r w:rsidRPr="008B3EC4">
              <w:rPr>
                <w:rFonts w:eastAsia="MS PGothic" w:cs="Times New Roman"/>
                <w:bCs/>
                <w:color w:val="000000"/>
                <w:kern w:val="24"/>
              </w:rPr>
              <w:t>3 s</w:t>
            </w:r>
            <w:r w:rsidR="007D4526">
              <w:rPr>
                <w:rFonts w:eastAsia="MS PGothic" w:cs="Times New Roman"/>
                <w:bCs/>
                <w:color w:val="000000"/>
                <w:kern w:val="24"/>
              </w:rPr>
              <w:t>)</w:t>
            </w:r>
            <w:r w:rsidRPr="008B3EC4">
              <w:rPr>
                <w:rFonts w:eastAsia="MS PGothic" w:cs="Times New Roman"/>
                <w:bCs/>
                <w:color w:val="000000"/>
                <w:kern w:val="24"/>
              </w:rPr>
              <w:t xml:space="preserve"> (dk-kopi) (både på grønlandsk og dansk)</w:t>
            </w:r>
          </w:p>
          <w:p w:rsidR="007D4526" w:rsidRPr="008B3EC4" w:rsidRDefault="007D4526" w:rsidP="008B3EC4">
            <w:pPr>
              <w:rPr>
                <w:rFonts w:eastAsia="MS PGothic" w:cs="Times New Roman"/>
                <w:bCs/>
                <w:color w:val="000000"/>
                <w:kern w:val="24"/>
              </w:rPr>
            </w:pPr>
          </w:p>
          <w:p w:rsidR="008B3EC4" w:rsidRPr="008B3EC4" w:rsidRDefault="008B3EC4" w:rsidP="008B3EC4">
            <w:pPr>
              <w:rPr>
                <w:rFonts w:eastAsia="MS PGothic" w:cs="Times New Roman"/>
                <w:bCs/>
                <w:color w:val="000000"/>
                <w:kern w:val="24"/>
              </w:rPr>
            </w:pPr>
            <w:r w:rsidRPr="008B3EC4">
              <w:rPr>
                <w:rFonts w:eastAsia="MS PGothic" w:cs="Times New Roman"/>
                <w:bCs/>
                <w:color w:val="000000"/>
                <w:kern w:val="24"/>
              </w:rPr>
              <w:t xml:space="preserve">Rasmussen, Jette i Rasmussen, Jette &amp; Samberg, Vibeke (red) (2012): </w:t>
            </w:r>
            <w:r w:rsidR="007D4526" w:rsidRPr="008B3EC4">
              <w:rPr>
                <w:rFonts w:eastAsia="MS PGothic" w:cs="Times New Roman"/>
                <w:bCs/>
                <w:color w:val="000000"/>
                <w:kern w:val="24"/>
              </w:rPr>
              <w:t>Kap. 8 Kommunikation mellem forældre og sundhedsplejerske.</w:t>
            </w:r>
            <w:r w:rsidR="007D4526">
              <w:rPr>
                <w:rFonts w:eastAsia="MS PGothic" w:cs="Times New Roman"/>
                <w:bCs/>
                <w:color w:val="000000"/>
                <w:kern w:val="24"/>
              </w:rPr>
              <w:t xml:space="preserve"> I:</w:t>
            </w:r>
            <w:r w:rsidR="007D4526" w:rsidRPr="008B3EC4">
              <w:rPr>
                <w:rFonts w:eastAsia="MS PGothic" w:cs="Times New Roman"/>
                <w:bCs/>
                <w:color w:val="000000"/>
                <w:kern w:val="24"/>
              </w:rPr>
              <w:t xml:space="preserve"> </w:t>
            </w:r>
            <w:r w:rsidRPr="007D4526">
              <w:rPr>
                <w:rFonts w:eastAsia="MS PGothic" w:cs="Times New Roman"/>
                <w:bCs/>
                <w:i/>
                <w:color w:val="000000"/>
                <w:kern w:val="24"/>
              </w:rPr>
              <w:t>Sundhedspleje – et fag i forandring</w:t>
            </w:r>
            <w:r w:rsidRPr="008B3EC4">
              <w:rPr>
                <w:rFonts w:eastAsia="MS PGothic" w:cs="Times New Roman"/>
                <w:bCs/>
                <w:color w:val="000000"/>
                <w:kern w:val="24"/>
              </w:rPr>
              <w:t>. Munksgaard. S</w:t>
            </w:r>
            <w:r w:rsidR="007D4526">
              <w:rPr>
                <w:rFonts w:eastAsia="MS PGothic" w:cs="Times New Roman"/>
                <w:bCs/>
                <w:color w:val="000000"/>
                <w:kern w:val="24"/>
              </w:rPr>
              <w:t>. 125 – 141</w:t>
            </w:r>
            <w:r w:rsidRPr="008B3EC4">
              <w:rPr>
                <w:rFonts w:eastAsia="MS PGothic" w:cs="Times New Roman"/>
                <w:bCs/>
                <w:color w:val="000000"/>
                <w:kern w:val="24"/>
              </w:rPr>
              <w:t xml:space="preserve"> </w:t>
            </w:r>
            <w:r w:rsidR="007D4526">
              <w:rPr>
                <w:rFonts w:eastAsia="MS PGothic" w:cs="Times New Roman"/>
                <w:bCs/>
                <w:color w:val="000000"/>
                <w:kern w:val="24"/>
              </w:rPr>
              <w:t>(17 s.)</w:t>
            </w:r>
            <w:r w:rsidRPr="008B3EC4">
              <w:rPr>
                <w:rFonts w:eastAsia="MS PGothic" w:cs="Times New Roman"/>
                <w:bCs/>
                <w:color w:val="000000"/>
                <w:kern w:val="24"/>
              </w:rPr>
              <w:t xml:space="preserve"> (kopi)</w:t>
            </w:r>
          </w:p>
          <w:p w:rsidR="008B3EC4" w:rsidRDefault="008B3EC4" w:rsidP="008E2E12">
            <w:pPr>
              <w:rPr>
                <w:rFonts w:eastAsia="MS PGothic" w:cs="Times New Roman"/>
                <w:bCs/>
                <w:color w:val="000000"/>
                <w:kern w:val="24"/>
              </w:rPr>
            </w:pPr>
          </w:p>
          <w:p w:rsidR="003B55D3" w:rsidRPr="00C21621" w:rsidRDefault="003B55D3" w:rsidP="00C21621">
            <w:pPr>
              <w:rPr>
                <w:u w:val="single"/>
              </w:rPr>
            </w:pPr>
          </w:p>
          <w:p w:rsidR="00C21621" w:rsidRPr="00EB770E" w:rsidRDefault="00C21621" w:rsidP="00C21621">
            <w:pPr>
              <w:rPr>
                <w:b/>
                <w:sz w:val="28"/>
                <w:szCs w:val="28"/>
              </w:rPr>
            </w:pPr>
            <w:r w:rsidRPr="00EB770E">
              <w:rPr>
                <w:b/>
                <w:sz w:val="28"/>
                <w:szCs w:val="28"/>
              </w:rPr>
              <w:t>Sygepleje til børn og deres familier</w:t>
            </w:r>
          </w:p>
          <w:p w:rsidR="0040457D" w:rsidRDefault="0040457D" w:rsidP="00C21621"/>
          <w:p w:rsidR="002A0A67" w:rsidRDefault="002A0A67" w:rsidP="00C21621">
            <w:r>
              <w:t>Mål:</w:t>
            </w:r>
          </w:p>
          <w:p w:rsidR="00691042" w:rsidRPr="00691042" w:rsidRDefault="00691042" w:rsidP="00691042">
            <w:r w:rsidRPr="00691042">
              <w:t>At den studerende på baggrund af viden om barnets nor</w:t>
            </w:r>
            <w:r w:rsidRPr="004938D7">
              <w:t xml:space="preserve">male udvikling, kan argumentere for </w:t>
            </w:r>
            <w:r w:rsidR="00DE5CB3" w:rsidRPr="004938D7">
              <w:t xml:space="preserve">sine sygeplejehandlinger </w:t>
            </w:r>
            <w:r w:rsidRPr="00691042">
              <w:t>på individ-, gruppe- og samfundsplan i</w:t>
            </w:r>
            <w:r>
              <w:t xml:space="preserve"> </w:t>
            </w:r>
            <w:r w:rsidRPr="00691042">
              <w:t>f</w:t>
            </w:r>
            <w:r>
              <w:t xml:space="preserve">orhold </w:t>
            </w:r>
            <w:r w:rsidRPr="00691042">
              <w:t>t</w:t>
            </w:r>
            <w:r>
              <w:t>il</w:t>
            </w:r>
            <w:r w:rsidRPr="00691042">
              <w:t xml:space="preserve"> syge/indlagte barn og dets familie. </w:t>
            </w:r>
          </w:p>
          <w:p w:rsidR="00691042" w:rsidRPr="00691042" w:rsidRDefault="00691042" w:rsidP="00691042">
            <w:r w:rsidRPr="00691042">
              <w:t>At den studerende på baggrund af sin viden om det syge/indlagte barn og dets familie, kan reflektere kritisk og vurdere udvalgte patientfænomeners manifestation i en social og kulturel kontekst. Herunder skabe grundlag til at kunne varetage vejledende og undervisende funktioner.</w:t>
            </w:r>
          </w:p>
          <w:p w:rsidR="002A0A67" w:rsidRPr="002A0A67" w:rsidRDefault="002A0A67" w:rsidP="00C21621">
            <w:pPr>
              <w:rPr>
                <w:color w:val="00B050"/>
              </w:rPr>
            </w:pPr>
          </w:p>
          <w:p w:rsidR="004A6DA6" w:rsidRDefault="008E2E12" w:rsidP="008E2E12">
            <w:pPr>
              <w:rPr>
                <w:bCs/>
              </w:rPr>
            </w:pPr>
            <w:r w:rsidRPr="008E2E12">
              <w:rPr>
                <w:bCs/>
              </w:rPr>
              <w:t xml:space="preserve">Indhold: </w:t>
            </w:r>
          </w:p>
          <w:p w:rsidR="008E2E12" w:rsidRPr="008E2E12" w:rsidRDefault="008E2E12" w:rsidP="008E2E12">
            <w:pPr>
              <w:rPr>
                <w:bCs/>
              </w:rPr>
            </w:pPr>
            <w:r w:rsidRPr="008E2E12">
              <w:rPr>
                <w:bCs/>
              </w:rPr>
              <w:t xml:space="preserve">Sygepleje til syge børn og deres familier. Udvalgte patientfænomener set i lyset af den sociale og kulturelle kontekst hos børn og deres forældre. Patientfænomener i forhold til plejeforløb ved eksemplariske både akutte og kroniske somatiske lidelser. </w:t>
            </w:r>
          </w:p>
          <w:p w:rsidR="008E2E12" w:rsidRPr="008E2E12" w:rsidRDefault="00485EB3" w:rsidP="008E2E12">
            <w:pPr>
              <w:rPr>
                <w:bCs/>
              </w:rPr>
            </w:pPr>
            <w:r>
              <w:rPr>
                <w:bCs/>
              </w:rPr>
              <w:t xml:space="preserve">Omfang: </w:t>
            </w:r>
            <w:r w:rsidR="007D4526" w:rsidRPr="00CA3AFC">
              <w:rPr>
                <w:bCs/>
              </w:rPr>
              <w:t>12</w:t>
            </w:r>
            <w:r w:rsidR="00CA3AFC">
              <w:rPr>
                <w:bCs/>
              </w:rPr>
              <w:t xml:space="preserve"> </w:t>
            </w:r>
            <w:r w:rsidR="008E2E12" w:rsidRPr="008E2E12">
              <w:rPr>
                <w:bCs/>
              </w:rPr>
              <w:t>lekt.</w:t>
            </w:r>
          </w:p>
          <w:p w:rsidR="008E2E12" w:rsidRDefault="008E2E12" w:rsidP="008E2E12">
            <w:pPr>
              <w:rPr>
                <w:bCs/>
              </w:rPr>
            </w:pPr>
            <w:r w:rsidRPr="008E2E12">
              <w:rPr>
                <w:bCs/>
              </w:rPr>
              <w:t xml:space="preserve">Pensum: </w:t>
            </w:r>
          </w:p>
          <w:p w:rsidR="007D4526" w:rsidRDefault="007D4526" w:rsidP="007D4526">
            <w:pPr>
              <w:rPr>
                <w:bCs/>
              </w:rPr>
            </w:pPr>
            <w:r w:rsidRPr="007D4526">
              <w:rPr>
                <w:bCs/>
              </w:rPr>
              <w:t>Dyekjær, Charlotte D. (2016)</w:t>
            </w:r>
            <w:r>
              <w:rPr>
                <w:bCs/>
              </w:rPr>
              <w:t>:</w:t>
            </w:r>
            <w:r w:rsidRPr="007D4526">
              <w:rPr>
                <w:bCs/>
              </w:rPr>
              <w:t xml:space="preserve"> Kap. 1’Mødet med barnet og familien’</w:t>
            </w:r>
            <w:r>
              <w:rPr>
                <w:bCs/>
              </w:rPr>
              <w:t xml:space="preserve">. I: </w:t>
            </w:r>
            <w:r w:rsidRPr="007D4526">
              <w:rPr>
                <w:bCs/>
                <w:i/>
              </w:rPr>
              <w:t>Pædiatrisk håndbog i sygepleje</w:t>
            </w:r>
            <w:r w:rsidRPr="007D4526">
              <w:rPr>
                <w:bCs/>
              </w:rPr>
              <w:t xml:space="preserve">. FADL’s Forlag.  </w:t>
            </w:r>
            <w:r>
              <w:rPr>
                <w:bCs/>
              </w:rPr>
              <w:t>S. 8-19 (6</w:t>
            </w:r>
            <w:r w:rsidRPr="007D4526">
              <w:rPr>
                <w:bCs/>
              </w:rPr>
              <w:t xml:space="preserve"> s</w:t>
            </w:r>
            <w:r>
              <w:rPr>
                <w:bCs/>
              </w:rPr>
              <w:t>.)</w:t>
            </w:r>
          </w:p>
          <w:p w:rsidR="007D4526" w:rsidRPr="007D4526" w:rsidRDefault="007D4526" w:rsidP="007D4526">
            <w:pPr>
              <w:rPr>
                <w:bCs/>
              </w:rPr>
            </w:pPr>
          </w:p>
          <w:p w:rsidR="007D4526" w:rsidRDefault="007D4526" w:rsidP="007D4526">
            <w:pPr>
              <w:rPr>
                <w:bCs/>
              </w:rPr>
            </w:pPr>
            <w:r w:rsidRPr="007D4526">
              <w:rPr>
                <w:bCs/>
              </w:rPr>
              <w:t xml:space="preserve">Kvello, Øyvind (2013): </w:t>
            </w:r>
            <w:r w:rsidR="009D11E8" w:rsidRPr="007D4526">
              <w:rPr>
                <w:bCs/>
              </w:rPr>
              <w:t>Kap. 3. ’Det udviklingsstøttende samspil’.</w:t>
            </w:r>
            <w:r w:rsidR="009D11E8">
              <w:rPr>
                <w:bCs/>
              </w:rPr>
              <w:t xml:space="preserve"> I: </w:t>
            </w:r>
            <w:r w:rsidRPr="009D11E8">
              <w:rPr>
                <w:bCs/>
                <w:i/>
              </w:rPr>
              <w:t>’Børn i risiko’</w:t>
            </w:r>
            <w:r w:rsidRPr="007D4526">
              <w:rPr>
                <w:bCs/>
              </w:rPr>
              <w:t xml:space="preserve">. Samfundslitteratur. </w:t>
            </w:r>
            <w:r w:rsidR="009D11E8">
              <w:rPr>
                <w:bCs/>
              </w:rPr>
              <w:t>S. 91 – 120 (</w:t>
            </w:r>
            <w:r w:rsidRPr="007D4526">
              <w:rPr>
                <w:bCs/>
              </w:rPr>
              <w:t>29 s</w:t>
            </w:r>
            <w:r w:rsidR="009D11E8">
              <w:rPr>
                <w:bCs/>
              </w:rPr>
              <w:t>.)</w:t>
            </w:r>
          </w:p>
          <w:p w:rsidR="009D11E8" w:rsidRPr="007D4526" w:rsidRDefault="009D11E8" w:rsidP="007D4526">
            <w:pPr>
              <w:rPr>
                <w:bCs/>
              </w:rPr>
            </w:pPr>
          </w:p>
          <w:p w:rsidR="007D4526" w:rsidRDefault="007D4526" w:rsidP="007D4526">
            <w:pPr>
              <w:rPr>
                <w:bCs/>
              </w:rPr>
            </w:pPr>
            <w:r w:rsidRPr="007D4526">
              <w:rPr>
                <w:bCs/>
              </w:rPr>
              <w:t xml:space="preserve">Kvello, Øyvind (2013): </w:t>
            </w:r>
            <w:r w:rsidR="009D11E8" w:rsidRPr="007D4526">
              <w:rPr>
                <w:bCs/>
              </w:rPr>
              <w:t>Kap. 7 ’Børn som bliver udsat for omsorgssvigt’.</w:t>
            </w:r>
            <w:r w:rsidR="009D11E8">
              <w:rPr>
                <w:bCs/>
              </w:rPr>
              <w:t xml:space="preserve"> I: </w:t>
            </w:r>
            <w:r w:rsidRPr="009D11E8">
              <w:rPr>
                <w:bCs/>
                <w:i/>
              </w:rPr>
              <w:t>’Børn i risiko’</w:t>
            </w:r>
            <w:r w:rsidRPr="007D4526">
              <w:rPr>
                <w:bCs/>
              </w:rPr>
              <w:t xml:space="preserve">. Samfundslitteratur. </w:t>
            </w:r>
            <w:r w:rsidR="009D11E8" w:rsidRPr="007D4526">
              <w:rPr>
                <w:bCs/>
              </w:rPr>
              <w:t>S</w:t>
            </w:r>
            <w:r w:rsidR="009D11E8">
              <w:rPr>
                <w:bCs/>
              </w:rPr>
              <w:t xml:space="preserve">. </w:t>
            </w:r>
            <w:r w:rsidRPr="007D4526">
              <w:rPr>
                <w:bCs/>
              </w:rPr>
              <w:t xml:space="preserve">255 – 266 </w:t>
            </w:r>
            <w:r w:rsidR="009D11E8">
              <w:rPr>
                <w:bCs/>
              </w:rPr>
              <w:t>(11 s.)</w:t>
            </w:r>
          </w:p>
          <w:p w:rsidR="009D11E8" w:rsidRPr="007D4526" w:rsidRDefault="009D11E8" w:rsidP="007D4526">
            <w:pPr>
              <w:rPr>
                <w:bCs/>
              </w:rPr>
            </w:pPr>
          </w:p>
          <w:p w:rsidR="007D4526" w:rsidRDefault="007D4526" w:rsidP="007D4526">
            <w:pPr>
              <w:rPr>
                <w:bCs/>
              </w:rPr>
            </w:pPr>
            <w:r w:rsidRPr="007D4526">
              <w:rPr>
                <w:bCs/>
              </w:rPr>
              <w:t xml:space="preserve">Lissauer,Tom &amp; Clayden, G. (red.) (2016): </w:t>
            </w:r>
            <w:r w:rsidR="009D11E8" w:rsidRPr="007D4526">
              <w:rPr>
                <w:bCs/>
              </w:rPr>
              <w:t>Kap 1 Anamnese og objektiv undersøgelse.</w:t>
            </w:r>
            <w:r w:rsidR="009D11E8">
              <w:rPr>
                <w:bCs/>
              </w:rPr>
              <w:t xml:space="preserve"> I: </w:t>
            </w:r>
            <w:r w:rsidRPr="009D11E8">
              <w:rPr>
                <w:bCs/>
                <w:i/>
              </w:rPr>
              <w:t>Pædiatri</w:t>
            </w:r>
            <w:r w:rsidRPr="007D4526">
              <w:rPr>
                <w:bCs/>
              </w:rPr>
              <w:t>. FADL’s Forlag. S</w:t>
            </w:r>
            <w:r w:rsidR="009D11E8">
              <w:rPr>
                <w:bCs/>
              </w:rPr>
              <w:t>.</w:t>
            </w:r>
            <w:r w:rsidRPr="007D4526">
              <w:rPr>
                <w:bCs/>
              </w:rPr>
              <w:t xml:space="preserve">10 – 28 </w:t>
            </w:r>
            <w:r w:rsidR="009D11E8">
              <w:rPr>
                <w:bCs/>
              </w:rPr>
              <w:t>(</w:t>
            </w:r>
            <w:r w:rsidRPr="007D4526">
              <w:rPr>
                <w:bCs/>
              </w:rPr>
              <w:t>18 s</w:t>
            </w:r>
            <w:r w:rsidR="009D11E8">
              <w:rPr>
                <w:bCs/>
              </w:rPr>
              <w:t>.)</w:t>
            </w:r>
          </w:p>
          <w:p w:rsidR="009D11E8" w:rsidRPr="007D4526" w:rsidRDefault="009D11E8" w:rsidP="007D4526">
            <w:pPr>
              <w:rPr>
                <w:bCs/>
              </w:rPr>
            </w:pPr>
          </w:p>
          <w:p w:rsidR="007D4526" w:rsidRDefault="007D4526" w:rsidP="007D4526">
            <w:pPr>
              <w:rPr>
                <w:bCs/>
              </w:rPr>
            </w:pPr>
            <w:r w:rsidRPr="007D4526">
              <w:rPr>
                <w:bCs/>
              </w:rPr>
              <w:t xml:space="preserve">Lissauer,Tom &amp; Clayden, G. (red.) (2016): </w:t>
            </w:r>
            <w:r w:rsidR="009D11E8" w:rsidRPr="007D4526">
              <w:rPr>
                <w:bCs/>
              </w:rPr>
              <w:t>Kap. 5 Ernæring.</w:t>
            </w:r>
            <w:r w:rsidR="009D11E8">
              <w:rPr>
                <w:bCs/>
              </w:rPr>
              <w:t xml:space="preserve"> I: </w:t>
            </w:r>
            <w:r w:rsidRPr="009D11E8">
              <w:rPr>
                <w:bCs/>
                <w:i/>
              </w:rPr>
              <w:t>Pædiatri</w:t>
            </w:r>
            <w:r w:rsidRPr="007D4526">
              <w:rPr>
                <w:bCs/>
              </w:rPr>
              <w:t xml:space="preserve">. FADL’s Forlag. </w:t>
            </w:r>
            <w:r w:rsidR="009D11E8">
              <w:rPr>
                <w:bCs/>
              </w:rPr>
              <w:t>S. 91 – 100 og s 111 – 119 (15 s.)</w:t>
            </w:r>
          </w:p>
          <w:p w:rsidR="009D11E8" w:rsidRPr="007D4526" w:rsidRDefault="009D11E8" w:rsidP="007D4526">
            <w:pPr>
              <w:rPr>
                <w:bCs/>
              </w:rPr>
            </w:pPr>
          </w:p>
          <w:p w:rsidR="009D11E8" w:rsidRDefault="007D4526" w:rsidP="007D4526">
            <w:pPr>
              <w:rPr>
                <w:bCs/>
              </w:rPr>
            </w:pPr>
            <w:r w:rsidRPr="007D4526">
              <w:rPr>
                <w:bCs/>
              </w:rPr>
              <w:t xml:space="preserve">Lissauer,Tom &amp; Clayden, G. (red.) (2016): </w:t>
            </w:r>
            <w:r w:rsidR="009D11E8" w:rsidRPr="007D4526">
              <w:rPr>
                <w:bCs/>
              </w:rPr>
              <w:t>Forældreinformation</w:t>
            </w:r>
            <w:r w:rsidR="009D11E8">
              <w:rPr>
                <w:bCs/>
              </w:rPr>
              <w:t xml:space="preserve">. I: </w:t>
            </w:r>
            <w:r w:rsidRPr="009D11E8">
              <w:rPr>
                <w:bCs/>
                <w:i/>
              </w:rPr>
              <w:t>Pædiatri</w:t>
            </w:r>
            <w:r w:rsidRPr="007D4526">
              <w:rPr>
                <w:bCs/>
              </w:rPr>
              <w:t xml:space="preserve">. FADL’s Forlag. </w:t>
            </w:r>
            <w:r w:rsidR="009D11E8">
              <w:rPr>
                <w:bCs/>
              </w:rPr>
              <w:t>s 323-324</w:t>
            </w:r>
            <w:r w:rsidRPr="007D4526">
              <w:rPr>
                <w:bCs/>
              </w:rPr>
              <w:t xml:space="preserve"> </w:t>
            </w:r>
            <w:r w:rsidR="009D11E8">
              <w:rPr>
                <w:bCs/>
              </w:rPr>
              <w:t>(</w:t>
            </w:r>
            <w:r w:rsidRPr="007D4526">
              <w:rPr>
                <w:bCs/>
              </w:rPr>
              <w:t>1 s</w:t>
            </w:r>
            <w:r w:rsidR="009D11E8">
              <w:rPr>
                <w:bCs/>
              </w:rPr>
              <w:t>).</w:t>
            </w:r>
          </w:p>
          <w:p w:rsidR="009D11E8" w:rsidRDefault="007D4526" w:rsidP="007D4526">
            <w:pPr>
              <w:rPr>
                <w:bCs/>
              </w:rPr>
            </w:pPr>
            <w:r w:rsidRPr="007D4526">
              <w:rPr>
                <w:bCs/>
              </w:rPr>
              <w:t xml:space="preserve">Lissauer,Tom &amp; Clayden, G. (red.) (2016): </w:t>
            </w:r>
            <w:r w:rsidR="009D11E8">
              <w:rPr>
                <w:bCs/>
              </w:rPr>
              <w:t xml:space="preserve">Den svære samtale. I: </w:t>
            </w:r>
            <w:r w:rsidRPr="009D11E8">
              <w:rPr>
                <w:bCs/>
                <w:i/>
              </w:rPr>
              <w:t>Pædiatri</w:t>
            </w:r>
            <w:r w:rsidRPr="007D4526">
              <w:rPr>
                <w:bCs/>
              </w:rPr>
              <w:t xml:space="preserve">. FADL’s Forlag. s 527 – 530 </w:t>
            </w:r>
            <w:r w:rsidR="009D11E8">
              <w:rPr>
                <w:bCs/>
              </w:rPr>
              <w:t>(4 s.)</w:t>
            </w:r>
          </w:p>
          <w:p w:rsidR="007D4526" w:rsidRPr="007D4526" w:rsidRDefault="007D4526" w:rsidP="007D4526">
            <w:pPr>
              <w:rPr>
                <w:bCs/>
              </w:rPr>
            </w:pPr>
            <w:r w:rsidRPr="007D4526">
              <w:rPr>
                <w:bCs/>
              </w:rPr>
              <w:t xml:space="preserve"> </w:t>
            </w:r>
          </w:p>
          <w:p w:rsidR="007D4526" w:rsidRDefault="007D4526" w:rsidP="007D4526">
            <w:pPr>
              <w:rPr>
                <w:bCs/>
              </w:rPr>
            </w:pPr>
            <w:r w:rsidRPr="007D4526">
              <w:rPr>
                <w:bCs/>
              </w:rPr>
              <w:t xml:space="preserve">Nielsen, Ruth B. i Wolfgang,Kahlig, Banerjee, Nina (red) 2007: </w:t>
            </w:r>
            <w:r w:rsidRPr="00C977EE">
              <w:rPr>
                <w:bCs/>
                <w:i/>
              </w:rPr>
              <w:t>Børn og unge i Grønland – en an</w:t>
            </w:r>
            <w:r w:rsidR="00C977EE" w:rsidRPr="00C977EE">
              <w:rPr>
                <w:bCs/>
                <w:i/>
              </w:rPr>
              <w:t>tologi</w:t>
            </w:r>
            <w:r w:rsidR="00C977EE">
              <w:rPr>
                <w:bCs/>
              </w:rPr>
              <w:t>. MIPI s.205 og s.210-11</w:t>
            </w:r>
            <w:r w:rsidRPr="007D4526">
              <w:rPr>
                <w:bCs/>
              </w:rPr>
              <w:t xml:space="preserve"> </w:t>
            </w:r>
            <w:r w:rsidR="00C977EE">
              <w:rPr>
                <w:bCs/>
              </w:rPr>
              <w:t xml:space="preserve">(2 s.) </w:t>
            </w:r>
            <w:r w:rsidRPr="007D4526">
              <w:rPr>
                <w:bCs/>
              </w:rPr>
              <w:t>(kopi)</w:t>
            </w:r>
          </w:p>
          <w:p w:rsidR="00C977EE" w:rsidRPr="007D4526" w:rsidRDefault="00C977EE" w:rsidP="007D4526">
            <w:pPr>
              <w:rPr>
                <w:bCs/>
              </w:rPr>
            </w:pPr>
          </w:p>
          <w:p w:rsidR="007D4526" w:rsidRDefault="007D4526" w:rsidP="007D4526">
            <w:pPr>
              <w:rPr>
                <w:bCs/>
              </w:rPr>
            </w:pPr>
            <w:r w:rsidRPr="007D4526">
              <w:rPr>
                <w:bCs/>
              </w:rPr>
              <w:t xml:space="preserve">Gregersen, Connie i Wolfgang,Kahlig, Banerjee, Nina (red) 2007: </w:t>
            </w:r>
            <w:r w:rsidRPr="00C977EE">
              <w:rPr>
                <w:bCs/>
                <w:i/>
              </w:rPr>
              <w:t>Børn og unge i Grønland – en antologi</w:t>
            </w:r>
            <w:r w:rsidRPr="007D4526">
              <w:rPr>
                <w:bCs/>
              </w:rPr>
              <w:t>. MIPI</w:t>
            </w:r>
            <w:r w:rsidR="00C977EE">
              <w:rPr>
                <w:bCs/>
              </w:rPr>
              <w:t xml:space="preserve"> s 306 – 309</w:t>
            </w:r>
            <w:r w:rsidRPr="007D4526">
              <w:rPr>
                <w:bCs/>
              </w:rPr>
              <w:t xml:space="preserve"> </w:t>
            </w:r>
            <w:r w:rsidR="00C977EE">
              <w:rPr>
                <w:bCs/>
              </w:rPr>
              <w:t>(4 s.)</w:t>
            </w:r>
            <w:r w:rsidRPr="007D4526">
              <w:rPr>
                <w:bCs/>
              </w:rPr>
              <w:t xml:space="preserve"> (kopi)</w:t>
            </w:r>
          </w:p>
          <w:p w:rsidR="00C977EE" w:rsidRPr="007D4526" w:rsidRDefault="00C977EE" w:rsidP="007D4526">
            <w:pPr>
              <w:rPr>
                <w:bCs/>
              </w:rPr>
            </w:pPr>
          </w:p>
          <w:p w:rsidR="007D4526" w:rsidRPr="00DC0561" w:rsidRDefault="007D4526" w:rsidP="007D4526">
            <w:pPr>
              <w:rPr>
                <w:bCs/>
              </w:rPr>
            </w:pPr>
            <w:r w:rsidRPr="007D4526">
              <w:rPr>
                <w:bCs/>
              </w:rPr>
              <w:t>Øvreeide,</w:t>
            </w:r>
            <w:r w:rsidR="00C977EE">
              <w:rPr>
                <w:bCs/>
              </w:rPr>
              <w:t xml:space="preserve"> </w:t>
            </w:r>
            <w:r w:rsidRPr="007D4526">
              <w:rPr>
                <w:bCs/>
              </w:rPr>
              <w:t xml:space="preserve">Halvdor (2011): </w:t>
            </w:r>
            <w:r w:rsidR="00C977EE" w:rsidRPr="007D4526">
              <w:rPr>
                <w:bCs/>
              </w:rPr>
              <w:t>Kap. 9 Samtalemetodiske principper og anvisninger.</w:t>
            </w:r>
            <w:r w:rsidR="00C977EE">
              <w:rPr>
                <w:bCs/>
              </w:rPr>
              <w:t xml:space="preserve"> I: </w:t>
            </w:r>
            <w:r w:rsidRPr="00C977EE">
              <w:rPr>
                <w:bCs/>
                <w:i/>
              </w:rPr>
              <w:t>’At tale med børn’</w:t>
            </w:r>
            <w:r w:rsidRPr="007D4526">
              <w:rPr>
                <w:bCs/>
              </w:rPr>
              <w:t xml:space="preserve">. Hans Reitzels Forlag. </w:t>
            </w:r>
            <w:r w:rsidRPr="00C977EE">
              <w:rPr>
                <w:bCs/>
              </w:rPr>
              <w:t xml:space="preserve">S 254 – </w:t>
            </w:r>
            <w:r w:rsidRPr="00DC0561">
              <w:rPr>
                <w:bCs/>
              </w:rPr>
              <w:t xml:space="preserve">265 og 273 – 296 </w:t>
            </w:r>
            <w:r w:rsidR="00C977EE" w:rsidRPr="00DC0561">
              <w:rPr>
                <w:bCs/>
              </w:rPr>
              <w:t>(</w:t>
            </w:r>
            <w:r w:rsidRPr="00DC0561">
              <w:rPr>
                <w:bCs/>
              </w:rPr>
              <w:t>34</w:t>
            </w:r>
            <w:r w:rsidR="00C977EE" w:rsidRPr="00DC0561">
              <w:rPr>
                <w:bCs/>
              </w:rPr>
              <w:t xml:space="preserve"> s.)</w:t>
            </w:r>
            <w:r w:rsidRPr="00DC0561">
              <w:rPr>
                <w:bCs/>
              </w:rPr>
              <w:t xml:space="preserve"> </w:t>
            </w:r>
          </w:p>
          <w:p w:rsidR="00C977EE" w:rsidRPr="00DC0561" w:rsidRDefault="00C977EE" w:rsidP="007D4526">
            <w:pPr>
              <w:rPr>
                <w:bCs/>
              </w:rPr>
            </w:pPr>
          </w:p>
          <w:p w:rsidR="007D4526" w:rsidRPr="007D4526" w:rsidRDefault="007D4526" w:rsidP="007D4526">
            <w:pPr>
              <w:rPr>
                <w:bCs/>
                <w:lang w:val="en-US"/>
              </w:rPr>
            </w:pPr>
            <w:r w:rsidRPr="007D4526">
              <w:rPr>
                <w:bCs/>
                <w:lang w:val="en-US"/>
              </w:rPr>
              <w:t xml:space="preserve">Marius Kløvgaard, Nina Odgaard Nielsen, Thomas Lund Sørensen, Peter Bjerregaard, Britta Olsen &amp; Henrik Thybo Christesen (2016) </w:t>
            </w:r>
            <w:r w:rsidRPr="00C977EE">
              <w:rPr>
                <w:bCs/>
                <w:i/>
                <w:lang w:val="en-US"/>
              </w:rPr>
              <w:t>Children in Greenland: disease patterns and contacts to the health care system,</w:t>
            </w:r>
            <w:r w:rsidRPr="007D4526">
              <w:rPr>
                <w:bCs/>
                <w:lang w:val="en-US"/>
              </w:rPr>
              <w:t xml:space="preserve"> International Journal of Circumpolar Health, 75:1,32903, DOI: 10.3402/ijch.v75.32903   Læs abstract 1 s  link og kopi</w:t>
            </w:r>
          </w:p>
          <w:p w:rsidR="007D4526" w:rsidRPr="007D4526" w:rsidRDefault="007D4526" w:rsidP="007D4526">
            <w:pPr>
              <w:rPr>
                <w:bCs/>
                <w:lang w:val="en-US"/>
              </w:rPr>
            </w:pPr>
            <w:r w:rsidRPr="007D4526">
              <w:rPr>
                <w:bCs/>
                <w:lang w:val="en-US"/>
              </w:rPr>
              <w:t xml:space="preserve">To link to this article: </w:t>
            </w:r>
            <w:hyperlink r:id="rId16" w:history="1">
              <w:r w:rsidRPr="007D4526">
                <w:rPr>
                  <w:rStyle w:val="Hyperlink"/>
                  <w:bCs/>
                  <w:lang w:val="en-US"/>
                </w:rPr>
                <w:t>http://dx.doi.org/10.3402/ijch.v75.32903</w:t>
              </w:r>
            </w:hyperlink>
            <w:r w:rsidRPr="007D4526">
              <w:rPr>
                <w:bCs/>
                <w:lang w:val="en-US"/>
              </w:rPr>
              <w:t xml:space="preserve">  </w:t>
            </w:r>
          </w:p>
          <w:p w:rsidR="0028411D" w:rsidRDefault="0028411D" w:rsidP="00C21621">
            <w:pPr>
              <w:rPr>
                <w:lang w:val="en-US"/>
              </w:rPr>
            </w:pPr>
          </w:p>
          <w:p w:rsidR="00D1554D" w:rsidRPr="00225E36" w:rsidRDefault="00485EB3" w:rsidP="00C21621">
            <w:pPr>
              <w:rPr>
                <w:b/>
                <w:sz w:val="28"/>
                <w:szCs w:val="28"/>
              </w:rPr>
            </w:pPr>
            <w:r w:rsidRPr="00225E36">
              <w:rPr>
                <w:b/>
                <w:sz w:val="28"/>
                <w:szCs w:val="28"/>
              </w:rPr>
              <w:t>Hygiejne I sygeplejen</w:t>
            </w:r>
          </w:p>
          <w:p w:rsidR="00F1282F" w:rsidRDefault="00F1282F" w:rsidP="00C21621">
            <w:r>
              <w:t>Mål:</w:t>
            </w:r>
          </w:p>
          <w:p w:rsidR="00F1282F" w:rsidRPr="00CA3AFC" w:rsidRDefault="00F1282F" w:rsidP="00F1282F">
            <w:pPr>
              <w:autoSpaceDE w:val="0"/>
              <w:autoSpaceDN w:val="0"/>
              <w:adjustRightInd w:val="0"/>
              <w:rPr>
                <w:rFonts w:cs="HelveticaNeue-Light"/>
              </w:rPr>
            </w:pPr>
            <w:r w:rsidRPr="00CA3AFC">
              <w:rPr>
                <w:rFonts w:cs="HelveticaNeue-Light"/>
              </w:rPr>
              <w:t>Anvende korrekte rene og aseptiske metoder ved sygeplejeprocedurer. Identificere sygeplejefaglige problemstillinger, der har relation til mikrobiologi, immunologi, infektionspatologi og sygehushygiejne.</w:t>
            </w:r>
          </w:p>
          <w:p w:rsidR="00F1282F" w:rsidRDefault="00F1282F" w:rsidP="00C21621"/>
          <w:p w:rsidR="00237766" w:rsidRDefault="00485EB3" w:rsidP="00C21621">
            <w:r w:rsidRPr="00485EB3">
              <w:t xml:space="preserve">Indhold: </w:t>
            </w:r>
          </w:p>
          <w:p w:rsidR="00485EB3" w:rsidRPr="00485EB3" w:rsidRDefault="00485EB3" w:rsidP="00C21621">
            <w:r>
              <w:t>Anvendelse af værnemidler, ø</w:t>
            </w:r>
            <w:r w:rsidRPr="00B6694C">
              <w:t>velser i rene og aseptiske sygeplejeprocedurer, f.eks. forbindingsskift og anlæggelse af blærekateter (RIK, SIK, KAD)</w:t>
            </w:r>
            <w:r>
              <w:t>.</w:t>
            </w:r>
          </w:p>
          <w:p w:rsidR="00485EB3" w:rsidRDefault="00BF1402" w:rsidP="00C21621">
            <w:r>
              <w:t>Omfang: 10</w:t>
            </w:r>
            <w:r w:rsidR="00485EB3" w:rsidRPr="00225E36">
              <w:t xml:space="preserve"> lekt.</w:t>
            </w:r>
          </w:p>
          <w:p w:rsidR="00C427EF" w:rsidRPr="00225E36" w:rsidRDefault="00C427EF" w:rsidP="00C21621"/>
          <w:p w:rsidR="00485EB3" w:rsidRPr="00C427EF" w:rsidRDefault="00485EB3" w:rsidP="00C21621">
            <w:pPr>
              <w:rPr>
                <w:color w:val="FF0000"/>
              </w:rPr>
            </w:pPr>
            <w:r w:rsidRPr="00C427EF">
              <w:rPr>
                <w:color w:val="FF0000"/>
              </w:rPr>
              <w:t>Obligatoriske studieaktiviteter I form af øvelser I demostuen, både med underviser og uden underviser.</w:t>
            </w:r>
          </w:p>
          <w:p w:rsidR="00237766" w:rsidRPr="00485EB3" w:rsidRDefault="00237766" w:rsidP="00C21621"/>
          <w:p w:rsidR="00485EB3" w:rsidRPr="00225E36" w:rsidRDefault="00485EB3" w:rsidP="00C21621">
            <w:r w:rsidRPr="00225E36">
              <w:t xml:space="preserve">Pensum: </w:t>
            </w:r>
          </w:p>
          <w:p w:rsidR="00225E36" w:rsidRDefault="003A1B0D" w:rsidP="00225E36">
            <w:pPr>
              <w:autoSpaceDE w:val="0"/>
              <w:autoSpaceDN w:val="0"/>
              <w:adjustRightInd w:val="0"/>
              <w:rPr>
                <w:rFonts w:cs="Arial"/>
                <w:color w:val="000000"/>
              </w:rPr>
            </w:pPr>
            <w:r w:rsidRPr="00225E36">
              <w:rPr>
                <w:rFonts w:cs="Arial"/>
                <w:color w:val="000000"/>
              </w:rPr>
              <w:t>Holt</w:t>
            </w:r>
            <w:r>
              <w:rPr>
                <w:rFonts w:cs="Arial"/>
                <w:color w:val="000000"/>
              </w:rPr>
              <w:t>,</w:t>
            </w:r>
            <w:r w:rsidRPr="00225E36">
              <w:rPr>
                <w:rFonts w:cs="Arial"/>
                <w:color w:val="000000"/>
              </w:rPr>
              <w:t xml:space="preserve"> </w:t>
            </w:r>
            <w:r w:rsidR="00225E36" w:rsidRPr="00225E36">
              <w:rPr>
                <w:rFonts w:cs="Arial"/>
                <w:color w:val="000000"/>
              </w:rPr>
              <w:t>J</w:t>
            </w:r>
            <w:r w:rsidR="00C427EF">
              <w:rPr>
                <w:rFonts w:cs="Arial"/>
                <w:color w:val="000000"/>
              </w:rPr>
              <w:t>.</w:t>
            </w:r>
            <w:r w:rsidR="00225E36" w:rsidRPr="00225E36">
              <w:rPr>
                <w:rFonts w:cs="Arial"/>
                <w:color w:val="000000"/>
              </w:rPr>
              <w:t xml:space="preserve"> </w:t>
            </w:r>
            <w:r w:rsidR="00225E36" w:rsidRPr="00225E36">
              <w:rPr>
                <w:rFonts w:cs="Arial"/>
                <w:i/>
                <w:iCs/>
                <w:color w:val="000000"/>
              </w:rPr>
              <w:t>Nye resistente bakterier forebygges med gamle metoder</w:t>
            </w:r>
            <w:r w:rsidR="00225E36" w:rsidRPr="00225E36">
              <w:rPr>
                <w:rFonts w:cs="Arial"/>
                <w:color w:val="000000"/>
              </w:rPr>
              <w:t>. I</w:t>
            </w:r>
            <w:r w:rsidR="00C427EF">
              <w:rPr>
                <w:rFonts w:cs="Arial"/>
                <w:color w:val="000000"/>
              </w:rPr>
              <w:t>:</w:t>
            </w:r>
            <w:r w:rsidR="00225E36" w:rsidRPr="00225E36">
              <w:rPr>
                <w:rFonts w:cs="Arial"/>
                <w:color w:val="000000"/>
              </w:rPr>
              <w:t xml:space="preserve"> Sygeplejersken nr. 20/2011. s 64-69 </w:t>
            </w:r>
            <w:r w:rsidR="00C427EF">
              <w:rPr>
                <w:rFonts w:cs="Arial"/>
                <w:color w:val="000000"/>
              </w:rPr>
              <w:t>(6</w:t>
            </w:r>
            <w:r w:rsidR="00C427EF" w:rsidRPr="00225E36">
              <w:rPr>
                <w:rFonts w:cs="Arial"/>
                <w:color w:val="000000"/>
              </w:rPr>
              <w:t xml:space="preserve"> s.</w:t>
            </w:r>
            <w:r w:rsidR="00C427EF">
              <w:rPr>
                <w:rFonts w:cs="Arial"/>
                <w:color w:val="000000"/>
              </w:rPr>
              <w:t>)</w:t>
            </w:r>
            <w:r w:rsidR="00C427EF" w:rsidRPr="00225E36">
              <w:rPr>
                <w:rFonts w:cs="Arial"/>
                <w:color w:val="000000"/>
              </w:rPr>
              <w:t xml:space="preserve"> </w:t>
            </w:r>
            <w:r w:rsidR="00225E36" w:rsidRPr="00225E36">
              <w:rPr>
                <w:rFonts w:cs="Arial"/>
                <w:color w:val="000000"/>
              </w:rPr>
              <w:t xml:space="preserve">(kopi) </w:t>
            </w:r>
          </w:p>
          <w:p w:rsidR="003A1B0D" w:rsidRDefault="003A1B0D" w:rsidP="00225E36">
            <w:pPr>
              <w:autoSpaceDE w:val="0"/>
              <w:autoSpaceDN w:val="0"/>
              <w:adjustRightInd w:val="0"/>
              <w:rPr>
                <w:rFonts w:cs="Arial"/>
                <w:color w:val="000000"/>
              </w:rPr>
            </w:pPr>
          </w:p>
          <w:p w:rsidR="003A1B0D" w:rsidRPr="00225E36" w:rsidRDefault="003A1B0D" w:rsidP="00225E36">
            <w:pPr>
              <w:autoSpaceDE w:val="0"/>
              <w:autoSpaceDN w:val="0"/>
              <w:adjustRightInd w:val="0"/>
              <w:rPr>
                <w:rFonts w:cs="Arial"/>
                <w:color w:val="000000"/>
              </w:rPr>
            </w:pPr>
            <w:r>
              <w:rPr>
                <w:rFonts w:cs="Arial"/>
                <w:color w:val="000000"/>
              </w:rPr>
              <w:t>Holt, J</w:t>
            </w:r>
            <w:r w:rsidR="00C427EF">
              <w:rPr>
                <w:rFonts w:cs="Arial"/>
                <w:color w:val="000000"/>
              </w:rPr>
              <w:t xml:space="preserve">. </w:t>
            </w:r>
            <w:r>
              <w:rPr>
                <w:rFonts w:cs="Arial"/>
                <w:color w:val="000000"/>
              </w:rPr>
              <w:t xml:space="preserve">(2012): Infektionshygiejne I: Marianne Hjortsø (red): </w:t>
            </w:r>
            <w:r w:rsidRPr="003A1B0D">
              <w:rPr>
                <w:rFonts w:cs="Arial"/>
                <w:i/>
                <w:color w:val="000000"/>
              </w:rPr>
              <w:t>Sygeplejebogen 2, Grundlæggende behov.</w:t>
            </w:r>
          </w:p>
          <w:p w:rsidR="00225E36" w:rsidRDefault="003A1B0D" w:rsidP="003A1B0D">
            <w:pPr>
              <w:autoSpaceDE w:val="0"/>
              <w:autoSpaceDN w:val="0"/>
              <w:adjustRightInd w:val="0"/>
              <w:rPr>
                <w:rFonts w:cs="Arial"/>
              </w:rPr>
            </w:pPr>
            <w:r>
              <w:rPr>
                <w:rFonts w:cs="Arial"/>
              </w:rPr>
              <w:t>Kø</w:t>
            </w:r>
            <w:r w:rsidR="00237766">
              <w:rPr>
                <w:rFonts w:cs="Arial"/>
              </w:rPr>
              <w:t>benhavn, Gads Forlag, 4. udgave, s. 393-422</w:t>
            </w:r>
            <w:r w:rsidR="00C427EF">
              <w:rPr>
                <w:rFonts w:cs="Arial"/>
              </w:rPr>
              <w:t xml:space="preserve"> (30 s.)</w:t>
            </w:r>
          </w:p>
          <w:p w:rsidR="003A1B0D" w:rsidRPr="003A1B0D" w:rsidRDefault="003A1B0D" w:rsidP="003A1B0D">
            <w:pPr>
              <w:autoSpaceDE w:val="0"/>
              <w:autoSpaceDN w:val="0"/>
              <w:adjustRightInd w:val="0"/>
              <w:rPr>
                <w:rFonts w:cs="Arial"/>
              </w:rPr>
            </w:pPr>
          </w:p>
          <w:p w:rsidR="00225E36" w:rsidRPr="00225E36" w:rsidRDefault="00225E36" w:rsidP="00225E36">
            <w:pPr>
              <w:pageBreakBefore/>
              <w:autoSpaceDE w:val="0"/>
              <w:autoSpaceDN w:val="0"/>
              <w:adjustRightInd w:val="0"/>
              <w:rPr>
                <w:rFonts w:cs="Arial"/>
              </w:rPr>
            </w:pPr>
            <w:r w:rsidRPr="00225E36">
              <w:rPr>
                <w:rFonts w:cs="Arial"/>
              </w:rPr>
              <w:t xml:space="preserve">Generelle infektionshygiejniske retningslinjer. Statens Serum Institut. </w:t>
            </w:r>
          </w:p>
          <w:p w:rsidR="00225E36" w:rsidRDefault="00307856" w:rsidP="00225E36">
            <w:pPr>
              <w:autoSpaceDE w:val="0"/>
              <w:autoSpaceDN w:val="0"/>
              <w:adjustRightInd w:val="0"/>
              <w:rPr>
                <w:rFonts w:cs="Arial"/>
              </w:rPr>
            </w:pPr>
            <w:hyperlink r:id="rId17" w:history="1">
              <w:r w:rsidR="00225E36" w:rsidRPr="00E869E8">
                <w:rPr>
                  <w:rStyle w:val="Hyperlink"/>
                  <w:rFonts w:cs="Arial"/>
                </w:rPr>
                <w:t>http://www.ssi.dk/Smitteberedskab/Infektionshygiejne/Retningslinjer/Generelle%20Infektionshygiejniske%20Retningslinjer.aspx</w:t>
              </w:r>
            </w:hyperlink>
            <w:r w:rsidR="00225E36">
              <w:rPr>
                <w:rFonts w:cs="Arial"/>
              </w:rPr>
              <w:t xml:space="preserve"> </w:t>
            </w:r>
            <w:r w:rsidR="003A1B0D">
              <w:rPr>
                <w:rFonts w:cs="Arial"/>
              </w:rPr>
              <w:t>(Besøgsdato 281114)</w:t>
            </w:r>
          </w:p>
          <w:p w:rsidR="00225E36" w:rsidRPr="00225E36" w:rsidRDefault="00225E36" w:rsidP="00225E36">
            <w:pPr>
              <w:autoSpaceDE w:val="0"/>
              <w:autoSpaceDN w:val="0"/>
              <w:adjustRightInd w:val="0"/>
              <w:rPr>
                <w:rFonts w:cs="Arial"/>
              </w:rPr>
            </w:pPr>
          </w:p>
          <w:p w:rsidR="00225E36" w:rsidRPr="00225E36" w:rsidRDefault="00225E36" w:rsidP="00225E36">
            <w:pPr>
              <w:autoSpaceDE w:val="0"/>
              <w:autoSpaceDN w:val="0"/>
              <w:adjustRightInd w:val="0"/>
              <w:rPr>
                <w:rFonts w:cs="Arial"/>
              </w:rPr>
            </w:pPr>
            <w:r w:rsidRPr="00225E36">
              <w:rPr>
                <w:rFonts w:cs="Arial"/>
              </w:rPr>
              <w:t xml:space="preserve">Nationale infektionshygiejniske retningslinjer. Statens Serum Institut. </w:t>
            </w:r>
          </w:p>
          <w:p w:rsidR="00225E36" w:rsidRDefault="00307856" w:rsidP="00225E36">
            <w:pPr>
              <w:autoSpaceDE w:val="0"/>
              <w:autoSpaceDN w:val="0"/>
              <w:adjustRightInd w:val="0"/>
              <w:rPr>
                <w:rFonts w:cs="Arial"/>
              </w:rPr>
            </w:pPr>
            <w:hyperlink r:id="rId18" w:history="1">
              <w:r w:rsidR="00225E36" w:rsidRPr="00E869E8">
                <w:rPr>
                  <w:rStyle w:val="Hyperlink"/>
                  <w:rFonts w:cs="Arial"/>
                </w:rPr>
                <w:t>http://www.ssi.dk/Smitteberedskab/Infektionshygiejne/Retningslinjer/NIR.aspx</w:t>
              </w:r>
            </w:hyperlink>
            <w:r w:rsidR="00225E36">
              <w:rPr>
                <w:rFonts w:cs="Arial"/>
              </w:rPr>
              <w:t xml:space="preserve"> </w:t>
            </w:r>
            <w:r w:rsidR="00225E36" w:rsidRPr="00225E36">
              <w:rPr>
                <w:rFonts w:cs="Arial"/>
              </w:rPr>
              <w:t xml:space="preserve">(Besøgsdato 28.11.14) </w:t>
            </w:r>
          </w:p>
          <w:p w:rsidR="00225E36" w:rsidRPr="00225E36" w:rsidRDefault="00225E36" w:rsidP="00225E36">
            <w:pPr>
              <w:autoSpaceDE w:val="0"/>
              <w:autoSpaceDN w:val="0"/>
              <w:adjustRightInd w:val="0"/>
              <w:rPr>
                <w:rFonts w:cs="Arial"/>
              </w:rPr>
            </w:pPr>
          </w:p>
          <w:p w:rsidR="00225E36" w:rsidRPr="00225E36" w:rsidRDefault="00225E36" w:rsidP="00225E36"/>
          <w:p w:rsidR="00C21621" w:rsidRPr="00EB770E" w:rsidRDefault="00D1554D" w:rsidP="00C21621">
            <w:pPr>
              <w:rPr>
                <w:b/>
                <w:sz w:val="28"/>
                <w:szCs w:val="28"/>
              </w:rPr>
            </w:pPr>
            <w:r w:rsidRPr="00EB770E">
              <w:rPr>
                <w:b/>
                <w:sz w:val="28"/>
                <w:szCs w:val="28"/>
              </w:rPr>
              <w:t>Eksistentiel</w:t>
            </w:r>
            <w:r w:rsidR="00EB770E" w:rsidRPr="00EB770E">
              <w:rPr>
                <w:b/>
                <w:sz w:val="28"/>
                <w:szCs w:val="28"/>
              </w:rPr>
              <w:t xml:space="preserve"> og åndelig omsorg i sygeplejen</w:t>
            </w:r>
          </w:p>
          <w:p w:rsidR="00146919" w:rsidRDefault="00F1282F" w:rsidP="00146919">
            <w:r w:rsidRPr="00F1282F">
              <w:t>Mål:</w:t>
            </w:r>
          </w:p>
          <w:p w:rsidR="00146919" w:rsidRPr="00924435" w:rsidRDefault="00146919" w:rsidP="00146919">
            <w:r w:rsidRPr="00924435">
              <w:t>At den studerende skaber sig et grundlag for at forholde sig kritisk, analyserende og vurderende til sygepleje - omsorgsteorier og sygeplejemodeller.</w:t>
            </w:r>
          </w:p>
          <w:p w:rsidR="004938D7" w:rsidRPr="00924435" w:rsidRDefault="004938D7" w:rsidP="00C21621">
            <w:pPr>
              <w:rPr>
                <w:b/>
              </w:rPr>
            </w:pPr>
          </w:p>
          <w:p w:rsidR="00F1282F" w:rsidRPr="00924435" w:rsidRDefault="00F1282F" w:rsidP="00C21621">
            <w:r w:rsidRPr="00924435">
              <w:t>Indhold:</w:t>
            </w:r>
          </w:p>
          <w:p w:rsidR="00537A93" w:rsidRDefault="004E1F22" w:rsidP="004E1F22">
            <w:r w:rsidRPr="00924435">
              <w:t xml:space="preserve">Omsorgsteori. Omsorg for pårørende. Døden og den døende. Sorg, tab, håb, mening og åndelig omsorg set i et </w:t>
            </w:r>
          </w:p>
          <w:p w:rsidR="00F1282F" w:rsidRPr="00924435" w:rsidRDefault="004E1F22" w:rsidP="004E1F22">
            <w:r w:rsidRPr="00924435">
              <w:t>kulturelt perspektiv.</w:t>
            </w:r>
          </w:p>
          <w:p w:rsidR="007A010E" w:rsidRPr="00F00156" w:rsidRDefault="00C21621" w:rsidP="00C21621">
            <w:pPr>
              <w:rPr>
                <w:b/>
              </w:rPr>
            </w:pPr>
            <w:r w:rsidRPr="00F00156">
              <w:rPr>
                <w:b/>
              </w:rPr>
              <w:t>Om</w:t>
            </w:r>
            <w:r w:rsidR="00537D88" w:rsidRPr="00F00156">
              <w:rPr>
                <w:b/>
              </w:rPr>
              <w:t xml:space="preserve">sorgsfilosofi </w:t>
            </w:r>
          </w:p>
          <w:p w:rsidR="00720670" w:rsidRPr="00F8333E" w:rsidRDefault="00F8333E" w:rsidP="00720670">
            <w:pPr>
              <w:jc w:val="both"/>
              <w:rPr>
                <w:rFonts w:eastAsia="Times New Roman" w:cs="Times New Roman"/>
                <w:lang w:eastAsia="da-DK"/>
              </w:rPr>
            </w:pPr>
            <w:r>
              <w:t xml:space="preserve">Omfang: </w:t>
            </w:r>
            <w:r w:rsidR="00C663F2">
              <w:t>4</w:t>
            </w:r>
            <w:r w:rsidR="00436A0A">
              <w:t xml:space="preserve"> </w:t>
            </w:r>
            <w:r w:rsidR="003C4F70" w:rsidRPr="00F8333E">
              <w:t>lekt.</w:t>
            </w:r>
            <w:r w:rsidR="00720670" w:rsidRPr="00F8333E">
              <w:rPr>
                <w:rFonts w:eastAsia="Times New Roman" w:cs="Times New Roman"/>
                <w:lang w:eastAsia="da-DK"/>
              </w:rPr>
              <w:t xml:space="preserve"> </w:t>
            </w:r>
          </w:p>
          <w:p w:rsidR="00F8333E" w:rsidRPr="00F8333E" w:rsidRDefault="00B6754D" w:rsidP="00F8333E">
            <w:pPr>
              <w:autoSpaceDE w:val="0"/>
              <w:autoSpaceDN w:val="0"/>
              <w:adjustRightInd w:val="0"/>
              <w:rPr>
                <w:rFonts w:cs="Arial"/>
                <w:color w:val="000000"/>
              </w:rPr>
            </w:pPr>
            <w:r>
              <w:rPr>
                <w:rFonts w:cs="Arial"/>
                <w:color w:val="000000"/>
              </w:rPr>
              <w:t>Pensum:</w:t>
            </w:r>
          </w:p>
          <w:p w:rsidR="00F8333E" w:rsidRPr="00F8333E" w:rsidRDefault="00F8333E" w:rsidP="00F8333E">
            <w:pPr>
              <w:pageBreakBefore/>
              <w:autoSpaceDE w:val="0"/>
              <w:autoSpaceDN w:val="0"/>
              <w:adjustRightInd w:val="0"/>
              <w:rPr>
                <w:rFonts w:cs="Arial"/>
              </w:rPr>
            </w:pPr>
            <w:r w:rsidRPr="00F8333E">
              <w:rPr>
                <w:rFonts w:cs="Arial"/>
              </w:rPr>
              <w:t>Martinsen, K</w:t>
            </w:r>
            <w:r w:rsidR="00C427EF">
              <w:rPr>
                <w:rFonts w:cs="Arial"/>
              </w:rPr>
              <w:t>.</w:t>
            </w:r>
            <w:r w:rsidRPr="00F8333E">
              <w:rPr>
                <w:rFonts w:cs="Arial"/>
              </w:rPr>
              <w:t xml:space="preserve"> (2010). </w:t>
            </w:r>
            <w:r w:rsidRPr="00F8333E">
              <w:rPr>
                <w:rFonts w:cs="Arial"/>
                <w:i/>
                <w:iCs/>
              </w:rPr>
              <w:t>Øjet og kaldet</w:t>
            </w:r>
            <w:r w:rsidRPr="00F8333E">
              <w:rPr>
                <w:rFonts w:cs="Arial"/>
              </w:rPr>
              <w:t>. 1./2. udgave. Købe</w:t>
            </w:r>
            <w:r w:rsidR="00CA4ACC">
              <w:rPr>
                <w:rFonts w:cs="Arial"/>
              </w:rPr>
              <w:t xml:space="preserve">nhavn, Munksgaard, s. 10-30. </w:t>
            </w:r>
            <w:r w:rsidR="00C427EF">
              <w:rPr>
                <w:rFonts w:cs="Arial"/>
              </w:rPr>
              <w:t>(</w:t>
            </w:r>
            <w:r w:rsidR="00CA4ACC">
              <w:rPr>
                <w:rFonts w:cs="Arial"/>
              </w:rPr>
              <w:t>1</w:t>
            </w:r>
            <w:r w:rsidR="00C427EF">
              <w:rPr>
                <w:rFonts w:cs="Arial"/>
              </w:rPr>
              <w:t>1</w:t>
            </w:r>
            <w:r w:rsidRPr="00F8333E">
              <w:rPr>
                <w:rFonts w:cs="Arial"/>
              </w:rPr>
              <w:t xml:space="preserve"> s.</w:t>
            </w:r>
            <w:r w:rsidR="00C427EF">
              <w:rPr>
                <w:rFonts w:cs="Arial"/>
              </w:rPr>
              <w:t>)</w:t>
            </w:r>
          </w:p>
          <w:p w:rsidR="003C4F70" w:rsidRPr="00F8333E" w:rsidRDefault="00F8333E" w:rsidP="00F8333E">
            <w:r w:rsidRPr="00F8333E">
              <w:rPr>
                <w:rFonts w:cs="Arial"/>
              </w:rPr>
              <w:t>Martinsen, K</w:t>
            </w:r>
            <w:r w:rsidR="00C427EF">
              <w:rPr>
                <w:rFonts w:cs="Arial"/>
              </w:rPr>
              <w:t>.</w:t>
            </w:r>
            <w:r w:rsidRPr="00F8333E">
              <w:rPr>
                <w:rFonts w:cs="Arial"/>
              </w:rPr>
              <w:t xml:space="preserve"> (2006). </w:t>
            </w:r>
            <w:r w:rsidRPr="00F8333E">
              <w:rPr>
                <w:rFonts w:cs="Arial"/>
                <w:i/>
                <w:iCs/>
              </w:rPr>
              <w:t>Samtalen, skønnet og evidensen</w:t>
            </w:r>
            <w:r w:rsidRPr="00F8333E">
              <w:rPr>
                <w:rFonts w:cs="Arial"/>
              </w:rPr>
              <w:t xml:space="preserve">. København, Gads Forlag, s.27-52. </w:t>
            </w:r>
            <w:r w:rsidR="00C427EF">
              <w:rPr>
                <w:rFonts w:cs="Arial"/>
              </w:rPr>
              <w:t>(</w:t>
            </w:r>
            <w:r w:rsidRPr="00F8333E">
              <w:rPr>
                <w:rFonts w:cs="Arial"/>
              </w:rPr>
              <w:t>2</w:t>
            </w:r>
            <w:r w:rsidR="00C427EF">
              <w:rPr>
                <w:rFonts w:cs="Arial"/>
              </w:rPr>
              <w:t>6</w:t>
            </w:r>
            <w:r w:rsidRPr="00F8333E">
              <w:rPr>
                <w:rFonts w:cs="Arial"/>
              </w:rPr>
              <w:t xml:space="preserve"> s.</w:t>
            </w:r>
            <w:r w:rsidR="00C427EF">
              <w:rPr>
                <w:rFonts w:cs="Arial"/>
              </w:rPr>
              <w:t>)</w:t>
            </w:r>
          </w:p>
          <w:p w:rsidR="00C21621" w:rsidRPr="00F00156" w:rsidRDefault="00C21621" w:rsidP="00C21621">
            <w:pPr>
              <w:rPr>
                <w:b/>
              </w:rPr>
            </w:pPr>
          </w:p>
          <w:p w:rsidR="00C21621" w:rsidRPr="00F00156" w:rsidRDefault="00F00156" w:rsidP="00C21621">
            <w:pPr>
              <w:rPr>
                <w:b/>
              </w:rPr>
            </w:pPr>
            <w:r>
              <w:rPr>
                <w:b/>
              </w:rPr>
              <w:t>Familiesygepleje (o</w:t>
            </w:r>
            <w:r w:rsidR="00C21621" w:rsidRPr="00F00156">
              <w:rPr>
                <w:b/>
              </w:rPr>
              <w:t>msorg for pårørende</w:t>
            </w:r>
            <w:r>
              <w:rPr>
                <w:b/>
              </w:rPr>
              <w:t>)</w:t>
            </w:r>
          </w:p>
          <w:p w:rsidR="00C21621" w:rsidRDefault="0028411D" w:rsidP="00C21621">
            <w:r>
              <w:t xml:space="preserve">Omfang: </w:t>
            </w:r>
            <w:r w:rsidR="003C4F70" w:rsidRPr="003C4F70">
              <w:t>3 lekt.</w:t>
            </w:r>
          </w:p>
          <w:p w:rsidR="0028411D" w:rsidRDefault="0028411D" w:rsidP="00C21621">
            <w:r>
              <w:t>Pensum:</w:t>
            </w:r>
          </w:p>
          <w:p w:rsidR="00641A41" w:rsidRDefault="00B22AB5" w:rsidP="0028411D">
            <w:pPr>
              <w:jc w:val="both"/>
              <w:rPr>
                <w:rFonts w:eastAsia="Times New Roman" w:cs="Times New Roman"/>
                <w:lang w:eastAsia="da-DK"/>
              </w:rPr>
            </w:pPr>
            <w:r>
              <w:rPr>
                <w:rFonts w:eastAsia="Times New Roman" w:cs="Times New Roman"/>
                <w:lang w:eastAsia="da-DK"/>
              </w:rPr>
              <w:t>Glasdam, S</w:t>
            </w:r>
            <w:r w:rsidR="00C427EF">
              <w:rPr>
                <w:rFonts w:eastAsia="Times New Roman" w:cs="Times New Roman"/>
                <w:lang w:eastAsia="da-DK"/>
              </w:rPr>
              <w:t xml:space="preserve">. </w:t>
            </w:r>
            <w:r>
              <w:rPr>
                <w:rFonts w:eastAsia="Times New Roman" w:cs="Times New Roman"/>
                <w:lang w:eastAsia="da-DK"/>
              </w:rPr>
              <w:t>(</w:t>
            </w:r>
            <w:r w:rsidR="00641A41">
              <w:rPr>
                <w:rFonts w:eastAsia="Times New Roman" w:cs="Times New Roman"/>
                <w:lang w:eastAsia="da-DK"/>
              </w:rPr>
              <w:t>2013</w:t>
            </w:r>
            <w:r>
              <w:rPr>
                <w:rFonts w:eastAsia="Times New Roman" w:cs="Times New Roman"/>
                <w:lang w:eastAsia="da-DK"/>
              </w:rPr>
              <w:t xml:space="preserve">): Pårørende i sundhedsvæsenet I: </w:t>
            </w:r>
            <w:r w:rsidR="00641A41">
              <w:rPr>
                <w:rFonts w:eastAsia="Times New Roman" w:cs="Times New Roman"/>
                <w:lang w:eastAsia="da-DK"/>
              </w:rPr>
              <w:t xml:space="preserve">Hundborg, Steen; Lyngaard, Birgit (red.): </w:t>
            </w:r>
            <w:r w:rsidR="00641A41" w:rsidRPr="00641A41">
              <w:rPr>
                <w:rFonts w:eastAsia="Times New Roman" w:cs="Times New Roman"/>
                <w:i/>
                <w:lang w:eastAsia="da-DK"/>
              </w:rPr>
              <w:t>Sygeplejens fundament</w:t>
            </w:r>
            <w:r w:rsidR="00641A41">
              <w:rPr>
                <w:rFonts w:eastAsia="Times New Roman" w:cs="Times New Roman"/>
                <w:lang w:eastAsia="da-DK"/>
              </w:rPr>
              <w:t>, København, Nyt Nordisk Forlag Arnold Busck, s. 741-751</w:t>
            </w:r>
            <w:r w:rsidR="00C427EF">
              <w:rPr>
                <w:rFonts w:eastAsia="Times New Roman" w:cs="Times New Roman"/>
                <w:lang w:eastAsia="da-DK"/>
              </w:rPr>
              <w:t xml:space="preserve"> (11 s.)</w:t>
            </w:r>
            <w:r w:rsidR="00641A41">
              <w:rPr>
                <w:rFonts w:eastAsia="Times New Roman" w:cs="Times New Roman"/>
                <w:lang w:eastAsia="da-DK"/>
              </w:rPr>
              <w:t xml:space="preserve"> (kopi).</w:t>
            </w:r>
          </w:p>
          <w:p w:rsidR="0028411D" w:rsidRPr="0028411D" w:rsidRDefault="00B22AB5" w:rsidP="00641A41">
            <w:pPr>
              <w:jc w:val="both"/>
              <w:rPr>
                <w:rFonts w:eastAsia="Times New Roman" w:cs="Times New Roman"/>
                <w:lang w:eastAsia="da-DK"/>
              </w:rPr>
            </w:pPr>
            <w:r>
              <w:rPr>
                <w:rFonts w:eastAsia="Times New Roman" w:cs="Times New Roman"/>
                <w:lang w:eastAsia="da-DK"/>
              </w:rPr>
              <w:t xml:space="preserve"> </w:t>
            </w:r>
          </w:p>
          <w:p w:rsidR="009666E5" w:rsidRDefault="009666E5" w:rsidP="0028411D">
            <w:pPr>
              <w:rPr>
                <w:rFonts w:eastAsia="Arial Unicode MS" w:cs="Times New Roman"/>
                <w:lang w:eastAsia="da-DK"/>
              </w:rPr>
            </w:pPr>
            <w:r w:rsidRPr="009666E5">
              <w:rPr>
                <w:rFonts w:eastAsia="Arial Unicode MS" w:cs="Times New Roman"/>
                <w:lang w:eastAsia="da-DK"/>
              </w:rPr>
              <w:t>Stokkebæk, A</w:t>
            </w:r>
            <w:r w:rsidR="00C427EF">
              <w:rPr>
                <w:rFonts w:eastAsia="Arial Unicode MS" w:cs="Times New Roman"/>
                <w:lang w:eastAsia="da-DK"/>
              </w:rPr>
              <w:t>.</w:t>
            </w:r>
            <w:r w:rsidRPr="009666E5">
              <w:rPr>
                <w:rFonts w:eastAsia="Arial Unicode MS" w:cs="Times New Roman"/>
                <w:lang w:eastAsia="da-DK"/>
              </w:rPr>
              <w:t xml:space="preserve"> (2002)</w:t>
            </w:r>
            <w:r>
              <w:rPr>
                <w:rFonts w:eastAsia="Arial Unicode MS" w:cs="Times New Roman"/>
                <w:lang w:eastAsia="da-DK"/>
              </w:rPr>
              <w:t>: At være pårørende I: Stokkebæk, A</w:t>
            </w:r>
            <w:r w:rsidR="00C427EF">
              <w:rPr>
                <w:rFonts w:eastAsia="Arial Unicode MS" w:cs="Times New Roman"/>
                <w:lang w:eastAsia="da-DK"/>
              </w:rPr>
              <w:t>.</w:t>
            </w:r>
            <w:r>
              <w:rPr>
                <w:rFonts w:eastAsia="Arial Unicode MS" w:cs="Times New Roman"/>
                <w:lang w:eastAsia="da-DK"/>
              </w:rPr>
              <w:t xml:space="preserve">: </w:t>
            </w:r>
            <w:r w:rsidRPr="00C427EF">
              <w:rPr>
                <w:rFonts w:eastAsia="Arial Unicode MS" w:cs="Times New Roman"/>
                <w:i/>
                <w:lang w:eastAsia="da-DK"/>
              </w:rPr>
              <w:t>Psykologi 2, sundhedspsykologi</w:t>
            </w:r>
            <w:r>
              <w:rPr>
                <w:rFonts w:eastAsia="Arial Unicode MS" w:cs="Times New Roman"/>
                <w:lang w:eastAsia="da-DK"/>
              </w:rPr>
              <w:t>. København, Nyt Nordisk Forlag Arnold Busck, s. 207-215</w:t>
            </w:r>
            <w:r w:rsidR="00C427EF">
              <w:rPr>
                <w:rFonts w:eastAsia="Arial Unicode MS" w:cs="Times New Roman"/>
                <w:lang w:eastAsia="da-DK"/>
              </w:rPr>
              <w:t xml:space="preserve"> (9 s.)</w:t>
            </w:r>
          </w:p>
          <w:p w:rsidR="009666E5" w:rsidRPr="009666E5" w:rsidRDefault="009666E5" w:rsidP="0028411D">
            <w:pPr>
              <w:rPr>
                <w:rFonts w:eastAsia="Arial Unicode MS" w:cs="Times New Roman"/>
                <w:lang w:eastAsia="da-DK"/>
              </w:rPr>
            </w:pPr>
          </w:p>
          <w:p w:rsidR="008E239E" w:rsidRPr="004A6DA6" w:rsidRDefault="00F00156" w:rsidP="008E239E">
            <w:pPr>
              <w:rPr>
                <w:b/>
              </w:rPr>
            </w:pPr>
            <w:r w:rsidRPr="00F00156">
              <w:rPr>
                <w:b/>
              </w:rPr>
              <w:t>Menneskets eksistentielle vilkår</w:t>
            </w:r>
          </w:p>
          <w:p w:rsidR="008E239E" w:rsidRPr="008E239E" w:rsidRDefault="008E239E" w:rsidP="008E239E">
            <w:pPr>
              <w:jc w:val="both"/>
              <w:rPr>
                <w:rFonts w:eastAsia="Times New Roman" w:cs="Times New Roman"/>
                <w:b/>
                <w:color w:val="FF0000"/>
                <w:lang w:eastAsia="da-DK"/>
              </w:rPr>
            </w:pPr>
            <w:r>
              <w:rPr>
                <w:rFonts w:eastAsia="Times New Roman" w:cs="Times New Roman"/>
                <w:lang w:eastAsia="da-DK"/>
              </w:rPr>
              <w:t xml:space="preserve">Omfang: </w:t>
            </w:r>
            <w:r w:rsidR="00D75D75" w:rsidRPr="00D75D75">
              <w:rPr>
                <w:rFonts w:eastAsia="Times New Roman" w:cs="Times New Roman"/>
                <w:color w:val="000000" w:themeColor="text1"/>
                <w:lang w:eastAsia="da-DK"/>
              </w:rPr>
              <w:t>4 lekt.</w:t>
            </w:r>
          </w:p>
          <w:p w:rsidR="008E239E" w:rsidRPr="0028411D" w:rsidRDefault="008E239E" w:rsidP="008E239E">
            <w:pPr>
              <w:jc w:val="both"/>
              <w:rPr>
                <w:rFonts w:eastAsia="Times New Roman" w:cs="Times New Roman"/>
                <w:lang w:eastAsia="da-DK"/>
              </w:rPr>
            </w:pPr>
            <w:r w:rsidRPr="0028411D">
              <w:rPr>
                <w:rFonts w:eastAsia="Times New Roman" w:cs="Times New Roman"/>
                <w:lang w:eastAsia="da-DK"/>
              </w:rPr>
              <w:t>Pensum:</w:t>
            </w:r>
          </w:p>
          <w:p w:rsidR="008E239E" w:rsidRPr="0028411D" w:rsidRDefault="008E239E" w:rsidP="008E239E">
            <w:pPr>
              <w:autoSpaceDE w:val="0"/>
              <w:autoSpaceDN w:val="0"/>
              <w:adjustRightInd w:val="0"/>
              <w:rPr>
                <w:rFonts w:eastAsia="Times New Roman" w:cs="Times New Roman"/>
                <w:lang w:eastAsia="da-DK"/>
              </w:rPr>
            </w:pPr>
            <w:r w:rsidRPr="0028411D">
              <w:rPr>
                <w:rFonts w:eastAsia="Times New Roman" w:cs="Times New Roman"/>
                <w:lang w:eastAsia="da-DK"/>
              </w:rPr>
              <w:t>Guldin, M. (2007)</w:t>
            </w:r>
            <w:r w:rsidR="00C427EF">
              <w:rPr>
                <w:rFonts w:eastAsia="Times New Roman" w:cs="Times New Roman"/>
                <w:lang w:eastAsia="da-DK"/>
              </w:rPr>
              <w:t>:</w:t>
            </w:r>
            <w:r w:rsidRPr="0028411D">
              <w:rPr>
                <w:rFonts w:eastAsia="Times New Roman" w:cs="Times New Roman"/>
                <w:lang w:eastAsia="da-DK"/>
              </w:rPr>
              <w:t xml:space="preserve"> Sorg-reaktioner - ny forståelse og behandling. I: </w:t>
            </w:r>
            <w:r w:rsidRPr="0028411D">
              <w:rPr>
                <w:rFonts w:eastAsia="Times New Roman" w:cs="Times New Roman"/>
                <w:i/>
                <w:lang w:eastAsia="da-DK"/>
              </w:rPr>
              <w:t>Klinisk Sygepleje</w:t>
            </w:r>
            <w:r w:rsidRPr="0028411D">
              <w:rPr>
                <w:rFonts w:eastAsia="Times New Roman" w:cs="Times New Roman"/>
                <w:lang w:eastAsia="da-DK"/>
              </w:rPr>
              <w:t>, 2, side 45-50. (kopi)</w:t>
            </w:r>
          </w:p>
          <w:p w:rsidR="008E239E" w:rsidRPr="0028411D" w:rsidRDefault="008E239E" w:rsidP="008E239E">
            <w:pPr>
              <w:autoSpaceDE w:val="0"/>
              <w:autoSpaceDN w:val="0"/>
              <w:adjustRightInd w:val="0"/>
              <w:rPr>
                <w:rFonts w:eastAsia="Times New Roman" w:cs="Times New Roman"/>
                <w:lang w:eastAsia="da-DK"/>
              </w:rPr>
            </w:pPr>
          </w:p>
          <w:p w:rsidR="008E239E" w:rsidRDefault="008E239E" w:rsidP="008E239E">
            <w:pPr>
              <w:autoSpaceDE w:val="0"/>
              <w:autoSpaceDN w:val="0"/>
              <w:adjustRightInd w:val="0"/>
              <w:rPr>
                <w:rFonts w:eastAsia="Times New Roman" w:cs="Times New Roman"/>
                <w:lang w:eastAsia="da-DK"/>
              </w:rPr>
            </w:pPr>
            <w:r w:rsidRPr="0028411D">
              <w:rPr>
                <w:rFonts w:eastAsia="Times New Roman" w:cs="Times New Roman"/>
                <w:lang w:eastAsia="da-DK"/>
              </w:rPr>
              <w:t xml:space="preserve">Temanummer om sorg. </w:t>
            </w:r>
            <w:r w:rsidRPr="0028411D">
              <w:rPr>
                <w:rFonts w:eastAsia="Times New Roman" w:cs="Times New Roman"/>
                <w:i/>
                <w:lang w:eastAsia="da-DK"/>
              </w:rPr>
              <w:t>Sygeplejersken</w:t>
            </w:r>
            <w:r w:rsidR="00C872CA">
              <w:rPr>
                <w:rFonts w:eastAsia="Times New Roman" w:cs="Times New Roman"/>
                <w:lang w:eastAsia="da-DK"/>
              </w:rPr>
              <w:t xml:space="preserve"> nr. 10, 2013, s. 18-25</w:t>
            </w:r>
            <w:r w:rsidR="00C427EF">
              <w:rPr>
                <w:rFonts w:eastAsia="Times New Roman" w:cs="Times New Roman"/>
                <w:lang w:eastAsia="da-DK"/>
              </w:rPr>
              <w:t xml:space="preserve"> (8 s.)</w:t>
            </w:r>
            <w:r w:rsidR="00C872CA">
              <w:rPr>
                <w:rFonts w:eastAsia="Times New Roman" w:cs="Times New Roman"/>
                <w:lang w:eastAsia="da-DK"/>
              </w:rPr>
              <w:t>.</w:t>
            </w:r>
          </w:p>
          <w:p w:rsidR="00C872CA" w:rsidRPr="0028411D" w:rsidRDefault="00307856" w:rsidP="008E239E">
            <w:pPr>
              <w:autoSpaceDE w:val="0"/>
              <w:autoSpaceDN w:val="0"/>
              <w:adjustRightInd w:val="0"/>
              <w:rPr>
                <w:rFonts w:eastAsia="Times New Roman" w:cs="Times New Roman"/>
                <w:lang w:eastAsia="da-DK"/>
              </w:rPr>
            </w:pPr>
            <w:hyperlink r:id="rId19" w:history="1">
              <w:r w:rsidR="00C872CA" w:rsidRPr="008B4508">
                <w:rPr>
                  <w:rStyle w:val="Hyperlink"/>
                  <w:rFonts w:eastAsia="Times New Roman" w:cs="Times New Roman"/>
                  <w:lang w:eastAsia="da-DK"/>
                </w:rPr>
                <w:t>https://dsr.dk/sygeplejersken/arkiv/sy-nr-2013-10/sorg-har-ingen-udloebsdato</w:t>
              </w:r>
            </w:hyperlink>
            <w:r w:rsidR="00C872CA">
              <w:rPr>
                <w:rFonts w:eastAsia="Times New Roman" w:cs="Times New Roman"/>
                <w:lang w:eastAsia="da-DK"/>
              </w:rPr>
              <w:t xml:space="preserve"> (besøgsdato: 07/06-2017)</w:t>
            </w:r>
          </w:p>
          <w:p w:rsidR="008E239E" w:rsidRPr="0028411D" w:rsidRDefault="008E239E" w:rsidP="008E239E">
            <w:pPr>
              <w:rPr>
                <w:rFonts w:eastAsia="Times New Roman" w:cs="Times New Roman"/>
                <w:lang w:eastAsia="da-DK"/>
              </w:rPr>
            </w:pPr>
          </w:p>
          <w:p w:rsidR="008E239E" w:rsidRPr="0028411D" w:rsidRDefault="008E239E" w:rsidP="008E239E">
            <w:pPr>
              <w:rPr>
                <w:rFonts w:eastAsia="Times New Roman" w:cs="Times New Roman"/>
                <w:lang w:eastAsia="da-DK"/>
              </w:rPr>
            </w:pPr>
            <w:r w:rsidRPr="0028411D">
              <w:rPr>
                <w:rFonts w:eastAsia="Times New Roman" w:cs="Times New Roman"/>
                <w:lang w:eastAsia="da-DK"/>
              </w:rPr>
              <w:t>Seibaek. L., Petersen, K.L., Blaakær, J., Hounsgaard, L. (2012)</w:t>
            </w:r>
            <w:r w:rsidR="00C427EF">
              <w:rPr>
                <w:rFonts w:eastAsia="Times New Roman" w:cs="Times New Roman"/>
                <w:lang w:eastAsia="da-DK"/>
              </w:rPr>
              <w:t>:</w:t>
            </w:r>
            <w:r w:rsidRPr="0028411D">
              <w:rPr>
                <w:rFonts w:eastAsia="Times New Roman" w:cs="Times New Roman"/>
                <w:lang w:eastAsia="da-DK"/>
              </w:rPr>
              <w:t xml:space="preserve"> At håbe det bedste men forberede sig på det værste - kvinders levede erfaringer med at gennemgå operation for kræft i æggestokkene.</w:t>
            </w:r>
            <w:r w:rsidR="00C427EF">
              <w:rPr>
                <w:rFonts w:eastAsia="Times New Roman" w:cs="Times New Roman"/>
                <w:lang w:eastAsia="da-DK"/>
              </w:rPr>
              <w:t xml:space="preserve"> I:</w:t>
            </w:r>
            <w:r w:rsidRPr="0028411D">
              <w:rPr>
                <w:rFonts w:eastAsia="Times New Roman" w:cs="Times New Roman"/>
                <w:lang w:eastAsia="da-DK"/>
              </w:rPr>
              <w:t xml:space="preserve"> </w:t>
            </w:r>
            <w:r w:rsidR="00C427EF" w:rsidRPr="0028411D">
              <w:rPr>
                <w:rFonts w:eastAsia="Times New Roman" w:cs="Times New Roman"/>
                <w:i/>
                <w:lang w:eastAsia="da-DK"/>
              </w:rPr>
              <w:t>Sygeplejersken</w:t>
            </w:r>
            <w:r w:rsidR="00C427EF" w:rsidRPr="0028411D">
              <w:rPr>
                <w:rFonts w:eastAsia="Times New Roman" w:cs="Times New Roman"/>
                <w:lang w:eastAsia="da-DK"/>
              </w:rPr>
              <w:t xml:space="preserve"> (14)</w:t>
            </w:r>
            <w:r w:rsidR="00C427EF">
              <w:rPr>
                <w:rFonts w:eastAsia="Times New Roman" w:cs="Times New Roman"/>
                <w:lang w:eastAsia="da-DK"/>
              </w:rPr>
              <w:t xml:space="preserve"> </w:t>
            </w:r>
            <w:r w:rsidRPr="0028411D">
              <w:rPr>
                <w:rFonts w:eastAsia="Times New Roman" w:cs="Times New Roman"/>
                <w:lang w:eastAsia="da-DK"/>
              </w:rPr>
              <w:t>Videnskab og Sygepleje, s. 66-77</w:t>
            </w:r>
            <w:r w:rsidR="00C427EF">
              <w:rPr>
                <w:rFonts w:eastAsia="Times New Roman" w:cs="Times New Roman"/>
                <w:lang w:eastAsia="da-DK"/>
              </w:rPr>
              <w:t xml:space="preserve"> (12 s.)</w:t>
            </w:r>
            <w:r w:rsidRPr="0028411D">
              <w:rPr>
                <w:rFonts w:eastAsia="Times New Roman" w:cs="Times New Roman"/>
                <w:lang w:eastAsia="da-DK"/>
              </w:rPr>
              <w:t xml:space="preserve"> www.sygeplejersken.dk</w:t>
            </w:r>
          </w:p>
          <w:p w:rsidR="008E239E" w:rsidRPr="0028411D" w:rsidRDefault="008E239E" w:rsidP="008E239E">
            <w:pPr>
              <w:rPr>
                <w:rFonts w:eastAsia="Times New Roman" w:cs="Times New Roman"/>
                <w:lang w:eastAsia="da-DK"/>
              </w:rPr>
            </w:pPr>
          </w:p>
          <w:p w:rsidR="008E239E" w:rsidRDefault="00C427EF" w:rsidP="008E239E">
            <w:pPr>
              <w:rPr>
                <w:rFonts w:eastAsia="Times New Roman" w:cs="Times New Roman"/>
                <w:lang w:eastAsia="da-DK"/>
              </w:rPr>
            </w:pPr>
            <w:r>
              <w:rPr>
                <w:rFonts w:eastAsia="Times New Roman" w:cs="Times New Roman"/>
                <w:lang w:eastAsia="da-DK"/>
              </w:rPr>
              <w:t>Travelbee, J. (2010):</w:t>
            </w:r>
            <w:r w:rsidR="008E239E" w:rsidRPr="0028411D">
              <w:rPr>
                <w:rFonts w:eastAsia="Times New Roman" w:cs="Times New Roman"/>
                <w:lang w:eastAsia="da-DK"/>
              </w:rPr>
              <w:t xml:space="preserve"> </w:t>
            </w:r>
            <w:r w:rsidR="008E239E" w:rsidRPr="0028411D">
              <w:rPr>
                <w:rFonts w:eastAsia="Times New Roman" w:cs="Times New Roman"/>
                <w:i/>
                <w:lang w:eastAsia="da-DK"/>
              </w:rPr>
              <w:t>Mellemmenneskelige aspekter i sygepleje</w:t>
            </w:r>
            <w:r w:rsidR="008E239E" w:rsidRPr="0028411D">
              <w:rPr>
                <w:rFonts w:eastAsia="Times New Roman" w:cs="Times New Roman"/>
                <w:lang w:eastAsia="da-DK"/>
              </w:rPr>
              <w:t>.</w:t>
            </w:r>
            <w:r w:rsidR="00363577">
              <w:rPr>
                <w:rFonts w:eastAsia="Times New Roman" w:cs="Times New Roman"/>
                <w:lang w:eastAsia="da-DK"/>
              </w:rPr>
              <w:t xml:space="preserve"> </w:t>
            </w:r>
            <w:r w:rsidR="008E239E" w:rsidRPr="0028411D">
              <w:rPr>
                <w:rFonts w:eastAsia="Times New Roman" w:cs="Times New Roman"/>
                <w:lang w:eastAsia="da-DK"/>
              </w:rPr>
              <w:t>København,</w:t>
            </w:r>
            <w:r w:rsidR="007749A6">
              <w:rPr>
                <w:rFonts w:eastAsia="Times New Roman" w:cs="Times New Roman"/>
                <w:lang w:eastAsia="da-DK"/>
              </w:rPr>
              <w:t xml:space="preserve"> Munksgaard Danmark, s. 107-114 (8 s.)</w:t>
            </w:r>
            <w:r w:rsidR="008E239E" w:rsidRPr="0028411D">
              <w:rPr>
                <w:rFonts w:eastAsia="Times New Roman" w:cs="Times New Roman"/>
                <w:lang w:eastAsia="da-DK"/>
              </w:rPr>
              <w:t xml:space="preserve"> (kopi)</w:t>
            </w:r>
          </w:p>
          <w:p w:rsidR="00D1554D" w:rsidRPr="0028411D" w:rsidRDefault="00D1554D" w:rsidP="008E239E">
            <w:pPr>
              <w:rPr>
                <w:rFonts w:eastAsia="Times New Roman" w:cs="Times New Roman"/>
                <w:lang w:eastAsia="da-DK"/>
              </w:rPr>
            </w:pPr>
          </w:p>
          <w:p w:rsidR="00F00156" w:rsidRPr="004A6DA6" w:rsidRDefault="00F00156" w:rsidP="00F00156">
            <w:pPr>
              <w:rPr>
                <w:b/>
              </w:rPr>
            </w:pPr>
            <w:r w:rsidRPr="00F00156">
              <w:rPr>
                <w:b/>
              </w:rPr>
              <w:t>Åndelig omsorg</w:t>
            </w:r>
          </w:p>
          <w:p w:rsidR="00F00156" w:rsidRPr="00720670" w:rsidRDefault="00F00156" w:rsidP="00F00156">
            <w:pPr>
              <w:jc w:val="both"/>
              <w:rPr>
                <w:rFonts w:eastAsia="Times New Roman" w:cs="Times New Roman"/>
                <w:lang w:eastAsia="da-DK"/>
              </w:rPr>
            </w:pPr>
            <w:r>
              <w:rPr>
                <w:rFonts w:eastAsia="Times New Roman" w:cs="Times New Roman"/>
                <w:lang w:eastAsia="da-DK"/>
              </w:rPr>
              <w:t xml:space="preserve">Omfang: </w:t>
            </w:r>
            <w:r w:rsidRPr="00D75D75">
              <w:rPr>
                <w:rFonts w:eastAsia="Times New Roman" w:cs="Times New Roman"/>
                <w:color w:val="000000" w:themeColor="text1"/>
                <w:lang w:eastAsia="da-DK"/>
              </w:rPr>
              <w:t>4</w:t>
            </w:r>
            <w:r w:rsidR="00616759">
              <w:rPr>
                <w:rFonts w:eastAsia="Times New Roman" w:cs="Times New Roman"/>
                <w:color w:val="000000" w:themeColor="text1"/>
                <w:lang w:eastAsia="da-DK"/>
              </w:rPr>
              <w:t xml:space="preserve"> lekt.</w:t>
            </w:r>
          </w:p>
          <w:p w:rsidR="00F00156" w:rsidRPr="00720670" w:rsidRDefault="00F00156" w:rsidP="00F00156">
            <w:pPr>
              <w:jc w:val="both"/>
              <w:rPr>
                <w:rFonts w:eastAsia="Times New Roman" w:cs="Times New Roman"/>
                <w:lang w:eastAsia="da-DK"/>
              </w:rPr>
            </w:pPr>
            <w:r w:rsidRPr="00720670">
              <w:rPr>
                <w:rFonts w:eastAsia="Times New Roman" w:cs="Times New Roman"/>
                <w:lang w:eastAsia="da-DK"/>
              </w:rPr>
              <w:t>Pensum:</w:t>
            </w:r>
          </w:p>
          <w:p w:rsidR="00087E47" w:rsidRDefault="00087E47" w:rsidP="00F00156">
            <w:pPr>
              <w:rPr>
                <w:rFonts w:eastAsia="Times New Roman" w:cs="Times New Roman"/>
                <w:lang w:eastAsia="da-DK"/>
              </w:rPr>
            </w:pPr>
            <w:r>
              <w:rPr>
                <w:rFonts w:eastAsia="Times New Roman" w:cs="Times New Roman"/>
                <w:lang w:eastAsia="da-DK"/>
              </w:rPr>
              <w:t>Det Etiske Råd (2002): Åndelig omsorg for døende, udtalelse fra Det Etiske Råd, s. 9-27</w:t>
            </w:r>
            <w:r w:rsidR="007749A6">
              <w:rPr>
                <w:rFonts w:eastAsia="Times New Roman" w:cs="Times New Roman"/>
                <w:lang w:eastAsia="da-DK"/>
              </w:rPr>
              <w:t xml:space="preserve"> (19 s.)</w:t>
            </w:r>
            <w:r>
              <w:rPr>
                <w:rFonts w:eastAsia="Times New Roman" w:cs="Times New Roman"/>
                <w:lang w:eastAsia="da-DK"/>
              </w:rPr>
              <w:t xml:space="preserve"> </w:t>
            </w:r>
          </w:p>
          <w:p w:rsidR="00087E47" w:rsidRDefault="00307856" w:rsidP="00F00156">
            <w:pPr>
              <w:rPr>
                <w:rFonts w:eastAsia="Times New Roman" w:cs="Times New Roman"/>
                <w:lang w:eastAsia="da-DK"/>
              </w:rPr>
            </w:pPr>
            <w:hyperlink r:id="rId20" w:history="1">
              <w:r w:rsidR="00087E47" w:rsidRPr="00470982">
                <w:rPr>
                  <w:rStyle w:val="Hyperlink"/>
                  <w:rFonts w:eastAsia="Times New Roman" w:cs="Times New Roman"/>
                  <w:lang w:eastAsia="da-DK"/>
                </w:rPr>
                <w:t>http://www.etiskraad.dk/~/media/Etisk-Raad/Etiske-Temaer/Aktiv-doedshjaelp/Publikationer/Aandelig-omsorg-for-doeende.pdf</w:t>
              </w:r>
            </w:hyperlink>
            <w:r w:rsidR="00087E47">
              <w:rPr>
                <w:rFonts w:eastAsia="Times New Roman" w:cs="Times New Roman"/>
                <w:lang w:eastAsia="da-DK"/>
              </w:rPr>
              <w:t xml:space="preserve"> (besøgsdato: 02/06-2017)</w:t>
            </w:r>
          </w:p>
          <w:p w:rsidR="00087E47" w:rsidRDefault="00087E47" w:rsidP="00F00156">
            <w:pPr>
              <w:rPr>
                <w:rFonts w:eastAsia="Times New Roman" w:cs="Times New Roman"/>
                <w:lang w:eastAsia="da-DK"/>
              </w:rPr>
            </w:pPr>
          </w:p>
          <w:p w:rsidR="00F00156" w:rsidRPr="00720670" w:rsidRDefault="00F00156" w:rsidP="00F00156">
            <w:pPr>
              <w:rPr>
                <w:rFonts w:eastAsia="Times New Roman" w:cs="Times New Roman"/>
                <w:lang w:eastAsia="da-DK"/>
              </w:rPr>
            </w:pPr>
            <w:r w:rsidRPr="00720670">
              <w:rPr>
                <w:rFonts w:eastAsia="Times New Roman" w:cs="Times New Roman"/>
                <w:lang w:eastAsia="da-DK"/>
              </w:rPr>
              <w:t xml:space="preserve">Eriksson, Katie (1999): </w:t>
            </w:r>
            <w:r w:rsidRPr="00720670">
              <w:rPr>
                <w:rFonts w:eastAsia="Times New Roman" w:cs="Times New Roman"/>
                <w:i/>
                <w:lang w:eastAsia="da-DK"/>
              </w:rPr>
              <w:t>Omsorgens idé.</w:t>
            </w:r>
            <w:r w:rsidRPr="00720670">
              <w:rPr>
                <w:rFonts w:eastAsia="Times New Roman" w:cs="Times New Roman"/>
                <w:lang w:eastAsia="da-DK"/>
              </w:rPr>
              <w:t xml:space="preserve"> København, Munksgaard Danmark, s. 51-59, 89-94</w:t>
            </w:r>
            <w:r w:rsidR="007749A6">
              <w:rPr>
                <w:rFonts w:eastAsia="Times New Roman" w:cs="Times New Roman"/>
                <w:lang w:eastAsia="da-DK"/>
              </w:rPr>
              <w:t xml:space="preserve"> (15 s.)</w:t>
            </w:r>
          </w:p>
          <w:p w:rsidR="00F00156" w:rsidRPr="00720670" w:rsidRDefault="00F00156" w:rsidP="00F00156">
            <w:pPr>
              <w:autoSpaceDE w:val="0"/>
              <w:autoSpaceDN w:val="0"/>
              <w:adjustRightInd w:val="0"/>
              <w:rPr>
                <w:rFonts w:eastAsia="Times New Roman" w:cs="Times New Roman"/>
                <w:lang w:eastAsia="da-DK"/>
              </w:rPr>
            </w:pPr>
          </w:p>
          <w:p w:rsidR="00F00156" w:rsidRPr="00720670" w:rsidRDefault="00F00156" w:rsidP="00F00156">
            <w:pPr>
              <w:autoSpaceDE w:val="0"/>
              <w:autoSpaceDN w:val="0"/>
              <w:adjustRightInd w:val="0"/>
              <w:rPr>
                <w:rFonts w:eastAsia="Times New Roman" w:cs="Times New Roman"/>
                <w:lang w:eastAsia="da-DK"/>
              </w:rPr>
            </w:pPr>
            <w:r w:rsidRPr="00720670">
              <w:rPr>
                <w:rFonts w:eastAsia="Times New Roman" w:cs="Times New Roman"/>
                <w:lang w:eastAsia="da-DK"/>
              </w:rPr>
              <w:t xml:space="preserve">Rydahl-Hansen, Susan (2001): Patienters oplevede lidelse I: </w:t>
            </w:r>
            <w:r w:rsidRPr="00720670">
              <w:rPr>
                <w:rFonts w:eastAsia="Times New Roman" w:cs="Times New Roman"/>
                <w:i/>
                <w:iCs/>
                <w:lang w:eastAsia="da-DK"/>
              </w:rPr>
              <w:t xml:space="preserve">Vård i Norden. </w:t>
            </w:r>
            <w:r w:rsidRPr="00720670">
              <w:rPr>
                <w:rFonts w:eastAsia="Times New Roman" w:cs="Times New Roman"/>
                <w:iCs/>
                <w:lang w:eastAsia="da-DK"/>
              </w:rPr>
              <w:t>2</w:t>
            </w:r>
            <w:r w:rsidRPr="00720670">
              <w:rPr>
                <w:rFonts w:eastAsia="Times New Roman" w:cs="Times New Roman"/>
                <w:lang w:eastAsia="da-DK"/>
              </w:rPr>
              <w:t>1(1): s. 30-34</w:t>
            </w:r>
            <w:r w:rsidR="007749A6">
              <w:rPr>
                <w:rFonts w:eastAsia="Times New Roman" w:cs="Times New Roman"/>
                <w:lang w:eastAsia="da-DK"/>
              </w:rPr>
              <w:t xml:space="preserve"> (4 s.)</w:t>
            </w:r>
            <w:r w:rsidRPr="00720670">
              <w:rPr>
                <w:rFonts w:eastAsia="Times New Roman" w:cs="Times New Roman"/>
                <w:lang w:eastAsia="da-DK"/>
              </w:rPr>
              <w:t xml:space="preserve">. </w:t>
            </w:r>
            <w:hyperlink r:id="rId21" w:history="1">
              <w:r w:rsidRPr="00720670">
                <w:rPr>
                  <w:rFonts w:eastAsia="Times New Roman" w:cs="Times New Roman"/>
                  <w:color w:val="0000FF"/>
                  <w:u w:val="single"/>
                  <w:lang w:eastAsia="da-DK"/>
                </w:rPr>
                <w:t>http://www.vardinorden.org</w:t>
              </w:r>
            </w:hyperlink>
            <w:r w:rsidRPr="00720670">
              <w:rPr>
                <w:rFonts w:eastAsia="Times New Roman" w:cs="Times New Roman"/>
                <w:lang w:eastAsia="da-DK"/>
              </w:rPr>
              <w:t xml:space="preserve"> </w:t>
            </w:r>
          </w:p>
          <w:p w:rsidR="008E239E" w:rsidRPr="00F00156" w:rsidRDefault="008E239E" w:rsidP="0028411D">
            <w:pPr>
              <w:rPr>
                <w:rFonts w:eastAsia="Arial Unicode MS" w:cs="Times New Roman"/>
                <w:lang w:eastAsia="da-DK"/>
              </w:rPr>
            </w:pPr>
          </w:p>
          <w:p w:rsidR="00E55F35" w:rsidRPr="004A6DA6" w:rsidRDefault="00E55F35" w:rsidP="00E55F35">
            <w:pPr>
              <w:rPr>
                <w:b/>
              </w:rPr>
            </w:pPr>
            <w:r w:rsidRPr="00F00156">
              <w:rPr>
                <w:b/>
              </w:rPr>
              <w:t>Døden og den døende</w:t>
            </w:r>
          </w:p>
          <w:p w:rsidR="00E55F35" w:rsidRDefault="00E55F35" w:rsidP="00E55F35">
            <w:pPr>
              <w:rPr>
                <w:rFonts w:eastAsia="Times New Roman" w:cs="Times New Roman"/>
                <w:color w:val="000000" w:themeColor="text1"/>
                <w:lang w:eastAsia="da-DK"/>
              </w:rPr>
            </w:pPr>
            <w:r>
              <w:t xml:space="preserve">Omfang: </w:t>
            </w:r>
            <w:r w:rsidR="00D75D75">
              <w:rPr>
                <w:rFonts w:eastAsia="Times New Roman" w:cs="Times New Roman"/>
                <w:color w:val="000000" w:themeColor="text1"/>
                <w:lang w:eastAsia="da-DK"/>
              </w:rPr>
              <w:t>5 lekt.</w:t>
            </w:r>
          </w:p>
          <w:p w:rsidR="007749A6" w:rsidRDefault="007749A6" w:rsidP="00E55F35">
            <w:pPr>
              <w:rPr>
                <w:rFonts w:eastAsia="Times New Roman" w:cs="Times New Roman"/>
                <w:color w:val="000000" w:themeColor="text1"/>
                <w:lang w:eastAsia="da-DK"/>
              </w:rPr>
            </w:pPr>
          </w:p>
          <w:p w:rsidR="001E6B42" w:rsidRPr="007749A6" w:rsidRDefault="001E6B42" w:rsidP="001E6B42">
            <w:pPr>
              <w:rPr>
                <w:rFonts w:eastAsia="Times New Roman" w:cs="Times New Roman"/>
                <w:color w:val="FF0000"/>
                <w:szCs w:val="24"/>
                <w:lang w:eastAsia="da-DK"/>
              </w:rPr>
            </w:pPr>
            <w:r w:rsidRPr="007749A6">
              <w:rPr>
                <w:rFonts w:eastAsia="Times New Roman" w:cs="Times New Roman"/>
                <w:color w:val="FF0000"/>
                <w:szCs w:val="24"/>
                <w:lang w:eastAsia="da-DK"/>
              </w:rPr>
              <w:t>Obligatoriske studieaktiviteter i form af videooptagelser fra demostuen.</w:t>
            </w:r>
          </w:p>
          <w:p w:rsidR="001E6B42" w:rsidRDefault="001E6B42" w:rsidP="00E55F35"/>
          <w:p w:rsidR="00537A93" w:rsidRDefault="00537A93" w:rsidP="00E55F35"/>
          <w:p w:rsidR="00537A93" w:rsidRDefault="00537A93" w:rsidP="00E55F35"/>
          <w:p w:rsidR="00537A93" w:rsidRPr="0028411D" w:rsidRDefault="00537A93" w:rsidP="00E55F35"/>
          <w:p w:rsidR="00E55F35" w:rsidRDefault="00E55F35" w:rsidP="00E55F35">
            <w:pPr>
              <w:jc w:val="both"/>
              <w:rPr>
                <w:rFonts w:eastAsia="Times New Roman" w:cs="Times New Roman"/>
                <w:lang w:eastAsia="da-DK"/>
              </w:rPr>
            </w:pPr>
            <w:r w:rsidRPr="0028411D">
              <w:rPr>
                <w:rFonts w:eastAsia="Times New Roman" w:cs="Times New Roman"/>
                <w:lang w:eastAsia="da-DK"/>
              </w:rPr>
              <w:t>Pensum:</w:t>
            </w:r>
          </w:p>
          <w:p w:rsidR="00537A93" w:rsidRDefault="00B65141" w:rsidP="00E55F35">
            <w:pPr>
              <w:autoSpaceDE w:val="0"/>
              <w:autoSpaceDN w:val="0"/>
              <w:adjustRightInd w:val="0"/>
              <w:rPr>
                <w:rFonts w:eastAsia="Times New Roman" w:cs="Times New Roman"/>
                <w:lang w:eastAsia="da-DK"/>
              </w:rPr>
            </w:pPr>
            <w:r>
              <w:rPr>
                <w:rFonts w:eastAsia="Times New Roman" w:cs="Times New Roman"/>
                <w:lang w:eastAsia="da-DK"/>
              </w:rPr>
              <w:t>Brøndum, L</w:t>
            </w:r>
            <w:r w:rsidR="007749A6">
              <w:rPr>
                <w:rFonts w:eastAsia="Times New Roman" w:cs="Times New Roman"/>
                <w:lang w:eastAsia="da-DK"/>
              </w:rPr>
              <w:t>.,</w:t>
            </w:r>
            <w:r>
              <w:rPr>
                <w:rFonts w:eastAsia="Times New Roman" w:cs="Times New Roman"/>
                <w:lang w:eastAsia="da-DK"/>
              </w:rPr>
              <w:t xml:space="preserve"> Matthiesen, H</w:t>
            </w:r>
            <w:r w:rsidR="007749A6">
              <w:rPr>
                <w:rFonts w:eastAsia="Times New Roman" w:cs="Times New Roman"/>
                <w:lang w:eastAsia="da-DK"/>
              </w:rPr>
              <w:t>.</w:t>
            </w:r>
            <w:r>
              <w:rPr>
                <w:rFonts w:eastAsia="Times New Roman" w:cs="Times New Roman"/>
                <w:lang w:eastAsia="da-DK"/>
              </w:rPr>
              <w:t xml:space="preserve"> N. (2016): Palliation – en tværfaglig indsats I: Matthiesen, Helle Nordestgaard; </w:t>
            </w:r>
          </w:p>
          <w:p w:rsidR="003313B8" w:rsidRDefault="00B65141" w:rsidP="00E55F35">
            <w:pPr>
              <w:autoSpaceDE w:val="0"/>
              <w:autoSpaceDN w:val="0"/>
              <w:adjustRightInd w:val="0"/>
              <w:rPr>
                <w:rFonts w:eastAsia="Times New Roman" w:cs="Times New Roman"/>
                <w:lang w:eastAsia="da-DK"/>
              </w:rPr>
            </w:pPr>
            <w:r>
              <w:rPr>
                <w:rFonts w:eastAsia="Times New Roman" w:cs="Times New Roman"/>
                <w:lang w:eastAsia="da-DK"/>
              </w:rPr>
              <w:t xml:space="preserve">Brøndum, Lotte: </w:t>
            </w:r>
            <w:r w:rsidR="003313B8" w:rsidRPr="003313B8">
              <w:rPr>
                <w:rFonts w:eastAsia="Times New Roman" w:cs="Times New Roman"/>
                <w:i/>
                <w:lang w:eastAsia="da-DK"/>
              </w:rPr>
              <w:t>Den palliative indsats – en patientcentreret tilgang</w:t>
            </w:r>
            <w:r w:rsidR="003313B8">
              <w:rPr>
                <w:rFonts w:eastAsia="Times New Roman" w:cs="Times New Roman"/>
                <w:lang w:eastAsia="da-DK"/>
              </w:rPr>
              <w:t xml:space="preserve">. </w:t>
            </w:r>
            <w:r>
              <w:rPr>
                <w:rFonts w:eastAsia="Times New Roman" w:cs="Times New Roman"/>
                <w:lang w:eastAsia="da-DK"/>
              </w:rPr>
              <w:t xml:space="preserve"> </w:t>
            </w:r>
            <w:r w:rsidR="003313B8">
              <w:rPr>
                <w:rFonts w:eastAsia="Times New Roman" w:cs="Times New Roman"/>
                <w:lang w:eastAsia="da-DK"/>
              </w:rPr>
              <w:t>København, F</w:t>
            </w:r>
            <w:r w:rsidR="00D75F06">
              <w:rPr>
                <w:rFonts w:eastAsia="Times New Roman" w:cs="Times New Roman"/>
                <w:lang w:eastAsia="da-DK"/>
              </w:rPr>
              <w:t>orfatterne og Munksgaard, s</w:t>
            </w:r>
            <w:r w:rsidR="0070677F">
              <w:rPr>
                <w:rFonts w:eastAsia="Times New Roman" w:cs="Times New Roman"/>
                <w:lang w:eastAsia="da-DK"/>
              </w:rPr>
              <w:t>. 19-26</w:t>
            </w:r>
            <w:r w:rsidR="007749A6">
              <w:rPr>
                <w:rFonts w:eastAsia="Times New Roman" w:cs="Times New Roman"/>
                <w:lang w:eastAsia="da-DK"/>
              </w:rPr>
              <w:t xml:space="preserve"> (8 s.)</w:t>
            </w:r>
            <w:r w:rsidR="0070677F">
              <w:rPr>
                <w:rFonts w:eastAsia="Times New Roman" w:cs="Times New Roman"/>
                <w:lang w:eastAsia="da-DK"/>
              </w:rPr>
              <w:t>. (kopi)</w:t>
            </w:r>
          </w:p>
          <w:p w:rsidR="00D75F06" w:rsidRDefault="00D75F06" w:rsidP="00E55F35">
            <w:pPr>
              <w:autoSpaceDE w:val="0"/>
              <w:autoSpaceDN w:val="0"/>
              <w:adjustRightInd w:val="0"/>
              <w:rPr>
                <w:rFonts w:eastAsia="Times New Roman" w:cs="Times New Roman"/>
                <w:lang w:eastAsia="da-DK"/>
              </w:rPr>
            </w:pPr>
          </w:p>
          <w:p w:rsidR="00B6754D" w:rsidRDefault="00B6754D" w:rsidP="00B6754D">
            <w:pPr>
              <w:autoSpaceDE w:val="0"/>
              <w:autoSpaceDN w:val="0"/>
              <w:adjustRightInd w:val="0"/>
              <w:rPr>
                <w:rFonts w:eastAsia="Times New Roman" w:cs="Times New Roman"/>
                <w:lang w:eastAsia="da-DK"/>
              </w:rPr>
            </w:pPr>
            <w:r w:rsidRPr="0028411D">
              <w:rPr>
                <w:rFonts w:eastAsia="Times New Roman" w:cs="Times New Roman"/>
                <w:lang w:eastAsia="da-DK"/>
              </w:rPr>
              <w:t xml:space="preserve">Bergenholtz, Gwilli (2007): </w:t>
            </w:r>
            <w:r w:rsidRPr="0028411D">
              <w:rPr>
                <w:rFonts w:eastAsia="Times New Roman" w:cs="Times New Roman"/>
                <w:iCs/>
                <w:lang w:eastAsia="da-DK"/>
              </w:rPr>
              <w:t>Mor, fryser man når man er død?</w:t>
            </w:r>
            <w:r w:rsidRPr="0028411D">
              <w:rPr>
                <w:rFonts w:eastAsia="Times New Roman" w:cs="Times New Roman"/>
                <w:lang w:eastAsia="da-DK"/>
              </w:rPr>
              <w:t xml:space="preserve">  I: </w:t>
            </w:r>
            <w:r w:rsidRPr="0028411D">
              <w:rPr>
                <w:rFonts w:eastAsia="Times New Roman" w:cs="Times New Roman"/>
                <w:i/>
                <w:lang w:eastAsia="da-DK"/>
              </w:rPr>
              <w:t>Jordens Folk.</w:t>
            </w:r>
            <w:r w:rsidRPr="0028411D">
              <w:rPr>
                <w:rFonts w:eastAsia="Times New Roman" w:cs="Times New Roman"/>
                <w:lang w:eastAsia="da-DK"/>
              </w:rPr>
              <w:t xml:space="preserve"> Nr.1, </w:t>
            </w:r>
            <w:r w:rsidR="007749A6">
              <w:rPr>
                <w:rFonts w:eastAsia="Times New Roman" w:cs="Times New Roman"/>
                <w:lang w:eastAsia="da-DK"/>
              </w:rPr>
              <w:t>(</w:t>
            </w:r>
            <w:r w:rsidRPr="0028411D">
              <w:rPr>
                <w:rFonts w:eastAsia="Times New Roman" w:cs="Times New Roman"/>
                <w:lang w:eastAsia="da-DK"/>
              </w:rPr>
              <w:t>8 s.</w:t>
            </w:r>
            <w:r w:rsidR="007749A6">
              <w:rPr>
                <w:rFonts w:eastAsia="Times New Roman" w:cs="Times New Roman"/>
                <w:lang w:eastAsia="da-DK"/>
              </w:rPr>
              <w:t>)</w:t>
            </w:r>
            <w:r w:rsidRPr="0028411D">
              <w:rPr>
                <w:rFonts w:eastAsia="Times New Roman" w:cs="Times New Roman"/>
                <w:lang w:eastAsia="da-DK"/>
              </w:rPr>
              <w:t xml:space="preserve"> (kopi)</w:t>
            </w:r>
          </w:p>
          <w:p w:rsidR="00B6754D" w:rsidRPr="0028411D" w:rsidRDefault="00B6754D" w:rsidP="00B6754D">
            <w:pPr>
              <w:autoSpaceDE w:val="0"/>
              <w:autoSpaceDN w:val="0"/>
              <w:adjustRightInd w:val="0"/>
              <w:rPr>
                <w:rFonts w:eastAsia="Times New Roman" w:cs="Times New Roman"/>
                <w:lang w:eastAsia="da-DK"/>
              </w:rPr>
            </w:pPr>
          </w:p>
          <w:p w:rsidR="00D75F06" w:rsidRDefault="00D75F06" w:rsidP="00E55F35">
            <w:pPr>
              <w:autoSpaceDE w:val="0"/>
              <w:autoSpaceDN w:val="0"/>
              <w:adjustRightInd w:val="0"/>
              <w:rPr>
                <w:rFonts w:eastAsia="Times New Roman" w:cs="Times New Roman"/>
                <w:lang w:eastAsia="da-DK"/>
              </w:rPr>
            </w:pPr>
            <w:r>
              <w:rPr>
                <w:rFonts w:eastAsia="Times New Roman" w:cs="Times New Roman"/>
                <w:lang w:eastAsia="da-DK"/>
              </w:rPr>
              <w:t>Jespersen, B</w:t>
            </w:r>
            <w:r w:rsidR="007749A6">
              <w:rPr>
                <w:rFonts w:eastAsia="Times New Roman" w:cs="Times New Roman"/>
                <w:lang w:eastAsia="da-DK"/>
              </w:rPr>
              <w:t>.</w:t>
            </w:r>
            <w:r>
              <w:rPr>
                <w:rFonts w:eastAsia="Times New Roman" w:cs="Times New Roman"/>
                <w:lang w:eastAsia="da-DK"/>
              </w:rPr>
              <w:t xml:space="preserve"> A</w:t>
            </w:r>
            <w:r w:rsidR="007749A6">
              <w:rPr>
                <w:rFonts w:eastAsia="Times New Roman" w:cs="Times New Roman"/>
                <w:lang w:eastAsia="da-DK"/>
              </w:rPr>
              <w:t>.</w:t>
            </w:r>
            <w:r>
              <w:rPr>
                <w:rFonts w:eastAsia="Times New Roman" w:cs="Times New Roman"/>
                <w:lang w:eastAsia="da-DK"/>
              </w:rPr>
              <w:t xml:space="preserve"> (2016): Den fysiologiske dødsproces I: </w:t>
            </w:r>
            <w:r w:rsidRPr="007749A6">
              <w:rPr>
                <w:rFonts w:eastAsia="Times New Roman" w:cs="Times New Roman"/>
                <w:i/>
                <w:lang w:eastAsia="da-DK"/>
              </w:rPr>
              <w:t>Den palliative indsats – en patientcentreret tilgang</w:t>
            </w:r>
            <w:r>
              <w:rPr>
                <w:rFonts w:eastAsia="Times New Roman" w:cs="Times New Roman"/>
                <w:lang w:eastAsia="da-DK"/>
              </w:rPr>
              <w:t>. København, Forfatterne og Munksgaard, s. 93-98</w:t>
            </w:r>
            <w:r w:rsidR="007749A6">
              <w:rPr>
                <w:rFonts w:eastAsia="Times New Roman" w:cs="Times New Roman"/>
                <w:lang w:eastAsia="da-DK"/>
              </w:rPr>
              <w:t xml:space="preserve"> (6 s.)</w:t>
            </w:r>
            <w:r w:rsidR="00E71D8B">
              <w:rPr>
                <w:rFonts w:eastAsia="Times New Roman" w:cs="Times New Roman"/>
                <w:lang w:eastAsia="da-DK"/>
              </w:rPr>
              <w:t xml:space="preserve"> (kopi)</w:t>
            </w:r>
          </w:p>
          <w:p w:rsidR="003313B8" w:rsidRDefault="003313B8" w:rsidP="00E55F35">
            <w:pPr>
              <w:autoSpaceDE w:val="0"/>
              <w:autoSpaceDN w:val="0"/>
              <w:adjustRightInd w:val="0"/>
              <w:rPr>
                <w:rFonts w:eastAsia="Times New Roman" w:cs="Times New Roman"/>
                <w:lang w:eastAsia="da-DK"/>
              </w:rPr>
            </w:pPr>
          </w:p>
          <w:p w:rsidR="00E55F35" w:rsidRPr="0028411D" w:rsidRDefault="00E55F35" w:rsidP="00E55F35">
            <w:pPr>
              <w:autoSpaceDE w:val="0"/>
              <w:autoSpaceDN w:val="0"/>
              <w:adjustRightInd w:val="0"/>
              <w:rPr>
                <w:rFonts w:eastAsia="Times New Roman" w:cs="Times New Roman"/>
                <w:lang w:eastAsia="da-DK"/>
              </w:rPr>
            </w:pPr>
            <w:r w:rsidRPr="0028411D">
              <w:rPr>
                <w:rFonts w:eastAsia="Times New Roman" w:cs="Times New Roman"/>
                <w:lang w:eastAsia="da-DK"/>
              </w:rPr>
              <w:t>Giersing, U</w:t>
            </w:r>
            <w:r w:rsidR="007749A6">
              <w:rPr>
                <w:rFonts w:eastAsia="Times New Roman" w:cs="Times New Roman"/>
                <w:lang w:eastAsia="da-DK"/>
              </w:rPr>
              <w:t>.</w:t>
            </w:r>
            <w:r w:rsidRPr="0028411D">
              <w:rPr>
                <w:rFonts w:eastAsia="Times New Roman" w:cs="Times New Roman"/>
                <w:lang w:eastAsia="da-DK"/>
              </w:rPr>
              <w:t xml:space="preserve"> (2002): Omsorg for dem der drager omsorg I: Esbensen, Bente Appel (red): </w:t>
            </w:r>
            <w:r w:rsidRPr="0028411D">
              <w:rPr>
                <w:rFonts w:eastAsia="Times New Roman" w:cs="Times New Roman"/>
                <w:i/>
                <w:iCs/>
                <w:lang w:eastAsia="da-DK"/>
              </w:rPr>
              <w:t>Mennesker med kræft - sygepleje i et tværfagligt perspektiv</w:t>
            </w:r>
            <w:r w:rsidRPr="0028411D">
              <w:rPr>
                <w:rFonts w:eastAsia="Times New Roman" w:cs="Times New Roman"/>
                <w:lang w:eastAsia="da-DK"/>
              </w:rPr>
              <w:t>. København, Munksgaard Danmark, s. 351 -</w:t>
            </w:r>
          </w:p>
          <w:p w:rsidR="00E55F35" w:rsidRDefault="00E55F35" w:rsidP="00E55F35">
            <w:pPr>
              <w:autoSpaceDE w:val="0"/>
              <w:autoSpaceDN w:val="0"/>
              <w:adjustRightInd w:val="0"/>
              <w:rPr>
                <w:rFonts w:eastAsia="Times New Roman" w:cs="Times New Roman"/>
                <w:lang w:eastAsia="da-DK"/>
              </w:rPr>
            </w:pPr>
            <w:r w:rsidRPr="0028411D">
              <w:rPr>
                <w:rFonts w:eastAsia="Times New Roman" w:cs="Times New Roman"/>
                <w:lang w:eastAsia="da-DK"/>
              </w:rPr>
              <w:t>360</w:t>
            </w:r>
            <w:r w:rsidR="007749A6">
              <w:rPr>
                <w:rFonts w:eastAsia="Times New Roman" w:cs="Times New Roman"/>
                <w:lang w:eastAsia="da-DK"/>
              </w:rPr>
              <w:t xml:space="preserve"> (10 s.)</w:t>
            </w:r>
            <w:r w:rsidRPr="0028411D">
              <w:rPr>
                <w:rFonts w:eastAsia="Times New Roman" w:cs="Times New Roman"/>
                <w:lang w:eastAsia="da-DK"/>
              </w:rPr>
              <w:t xml:space="preserve"> (kopi)</w:t>
            </w:r>
          </w:p>
          <w:p w:rsidR="00AB54EE" w:rsidRPr="0028411D" w:rsidRDefault="00AB54EE" w:rsidP="00E55F35">
            <w:pPr>
              <w:autoSpaceDE w:val="0"/>
              <w:autoSpaceDN w:val="0"/>
              <w:adjustRightInd w:val="0"/>
              <w:rPr>
                <w:rFonts w:eastAsia="Times New Roman" w:cs="Times New Roman"/>
                <w:lang w:eastAsia="da-DK"/>
              </w:rPr>
            </w:pPr>
          </w:p>
          <w:p w:rsidR="00AB54EE" w:rsidRPr="0028411D" w:rsidRDefault="00AB54EE" w:rsidP="00AB54EE">
            <w:pPr>
              <w:autoSpaceDE w:val="0"/>
              <w:autoSpaceDN w:val="0"/>
              <w:adjustRightInd w:val="0"/>
              <w:rPr>
                <w:rFonts w:eastAsia="Times New Roman" w:cs="Times New Roman"/>
                <w:lang w:eastAsia="da-DK"/>
              </w:rPr>
            </w:pPr>
            <w:r w:rsidRPr="0028411D">
              <w:rPr>
                <w:rFonts w:eastAsia="Times New Roman" w:cs="Times New Roman"/>
                <w:lang w:eastAsia="da-DK"/>
              </w:rPr>
              <w:t>Kjær, T.A. (2003)</w:t>
            </w:r>
            <w:r w:rsidR="007749A6">
              <w:rPr>
                <w:rFonts w:eastAsia="Times New Roman" w:cs="Times New Roman"/>
                <w:lang w:eastAsia="da-DK"/>
              </w:rPr>
              <w:t>:</w:t>
            </w:r>
            <w:r w:rsidRPr="0028411D">
              <w:rPr>
                <w:rFonts w:eastAsia="Times New Roman" w:cs="Times New Roman"/>
                <w:lang w:eastAsia="da-DK"/>
              </w:rPr>
              <w:t xml:space="preserve"> Når sorgen er hjemløs I: </w:t>
            </w:r>
            <w:r w:rsidRPr="0028411D">
              <w:rPr>
                <w:rFonts w:eastAsia="Times New Roman" w:cs="Times New Roman"/>
                <w:i/>
                <w:lang w:eastAsia="da-DK"/>
              </w:rPr>
              <w:t>Sygeplejersken</w:t>
            </w:r>
            <w:r w:rsidRPr="0028411D">
              <w:rPr>
                <w:rFonts w:eastAsia="Times New Roman" w:cs="Times New Roman"/>
                <w:lang w:eastAsia="da-DK"/>
              </w:rPr>
              <w:t xml:space="preserve">. Nr. 13, årgang 103, Dansk Sygeplejeråd, </w:t>
            </w:r>
            <w:r w:rsidR="007749A6">
              <w:rPr>
                <w:rFonts w:eastAsia="Times New Roman" w:cs="Times New Roman"/>
                <w:lang w:eastAsia="da-DK"/>
              </w:rPr>
              <w:t>(</w:t>
            </w:r>
            <w:r w:rsidRPr="0028411D">
              <w:rPr>
                <w:rFonts w:eastAsia="Times New Roman" w:cs="Times New Roman"/>
                <w:lang w:eastAsia="da-DK"/>
              </w:rPr>
              <w:t>4 s</w:t>
            </w:r>
            <w:r w:rsidR="007749A6">
              <w:rPr>
                <w:rFonts w:eastAsia="Times New Roman" w:cs="Times New Roman"/>
                <w:lang w:eastAsia="da-DK"/>
              </w:rPr>
              <w:t>.)</w:t>
            </w:r>
            <w:r w:rsidRPr="0028411D">
              <w:rPr>
                <w:rFonts w:eastAsia="Times New Roman" w:cs="Times New Roman"/>
                <w:lang w:eastAsia="da-DK"/>
              </w:rPr>
              <w:t xml:space="preserve"> http://www.sygeplejersken.dk </w:t>
            </w:r>
          </w:p>
          <w:p w:rsidR="00E55F35" w:rsidRPr="0028411D" w:rsidRDefault="00E55F35" w:rsidP="00E55F35">
            <w:pPr>
              <w:autoSpaceDE w:val="0"/>
              <w:autoSpaceDN w:val="0"/>
              <w:adjustRightInd w:val="0"/>
              <w:rPr>
                <w:rFonts w:eastAsia="Times New Roman" w:cs="Times New Roman"/>
                <w:lang w:eastAsia="da-DK"/>
              </w:rPr>
            </w:pPr>
          </w:p>
          <w:p w:rsidR="00F00156" w:rsidRDefault="00473CD7" w:rsidP="00720670">
            <w:pPr>
              <w:autoSpaceDE w:val="0"/>
              <w:autoSpaceDN w:val="0"/>
              <w:adjustRightInd w:val="0"/>
              <w:jc w:val="both"/>
              <w:rPr>
                <w:rFonts w:eastAsia="Times New Roman" w:cs="Times New Roman"/>
                <w:lang w:eastAsia="da-DK"/>
              </w:rPr>
            </w:pPr>
            <w:r>
              <w:rPr>
                <w:rFonts w:eastAsia="Times New Roman" w:cs="Times New Roman"/>
                <w:lang w:eastAsia="da-DK"/>
              </w:rPr>
              <w:t xml:space="preserve">Procedure om istandsættelse efter dødsfald. </w:t>
            </w:r>
          </w:p>
          <w:p w:rsidR="00473CD7" w:rsidRDefault="00307856" w:rsidP="00720670">
            <w:pPr>
              <w:autoSpaceDE w:val="0"/>
              <w:autoSpaceDN w:val="0"/>
              <w:adjustRightInd w:val="0"/>
              <w:jc w:val="both"/>
              <w:rPr>
                <w:rFonts w:eastAsia="Times New Roman" w:cs="Times New Roman"/>
                <w:lang w:eastAsia="da-DK"/>
              </w:rPr>
            </w:pPr>
            <w:hyperlink r:id="rId22" w:history="1">
              <w:r w:rsidR="00473CD7" w:rsidRPr="00912CA5">
                <w:rPr>
                  <w:rStyle w:val="Hyperlink"/>
                  <w:rFonts w:eastAsia="Times New Roman" w:cs="Times New Roman"/>
                  <w:lang w:eastAsia="da-DK"/>
                </w:rPr>
                <w:t>https://www.sundhed.dk/sundhedsfaglig/laegehaandbogen/undersoegelser-og-proever/kliniske-procedurer/generelt-og-pleje/doed-istandgoerelse-af-doede/</w:t>
              </w:r>
            </w:hyperlink>
            <w:r w:rsidR="00087E47">
              <w:rPr>
                <w:rFonts w:eastAsia="Times New Roman" w:cs="Times New Roman"/>
                <w:lang w:eastAsia="da-DK"/>
              </w:rPr>
              <w:t xml:space="preserve"> (besøgsdato</w:t>
            </w:r>
            <w:r w:rsidR="00473CD7">
              <w:rPr>
                <w:rFonts w:eastAsia="Times New Roman" w:cs="Times New Roman"/>
                <w:lang w:eastAsia="da-DK"/>
              </w:rPr>
              <w:t xml:space="preserve">: </w:t>
            </w:r>
            <w:r w:rsidR="00087E47">
              <w:rPr>
                <w:rFonts w:eastAsia="Times New Roman" w:cs="Times New Roman"/>
                <w:lang w:eastAsia="da-DK"/>
              </w:rPr>
              <w:t>0</w:t>
            </w:r>
            <w:r w:rsidR="00473CD7">
              <w:rPr>
                <w:rFonts w:eastAsia="Times New Roman" w:cs="Times New Roman"/>
                <w:lang w:eastAsia="da-DK"/>
              </w:rPr>
              <w:t>1/</w:t>
            </w:r>
            <w:r w:rsidR="00087E47">
              <w:rPr>
                <w:rFonts w:eastAsia="Times New Roman" w:cs="Times New Roman"/>
                <w:lang w:eastAsia="da-DK"/>
              </w:rPr>
              <w:t>0</w:t>
            </w:r>
            <w:r w:rsidR="00473CD7">
              <w:rPr>
                <w:rFonts w:eastAsia="Times New Roman" w:cs="Times New Roman"/>
                <w:lang w:eastAsia="da-DK"/>
              </w:rPr>
              <w:t>6-2017</w:t>
            </w:r>
            <w:r w:rsidR="00087E47">
              <w:rPr>
                <w:rFonts w:eastAsia="Times New Roman" w:cs="Times New Roman"/>
                <w:lang w:eastAsia="da-DK"/>
              </w:rPr>
              <w:t>)</w:t>
            </w:r>
          </w:p>
          <w:p w:rsidR="00C9622E" w:rsidRDefault="00C9622E" w:rsidP="00720670">
            <w:pPr>
              <w:autoSpaceDE w:val="0"/>
              <w:autoSpaceDN w:val="0"/>
              <w:adjustRightInd w:val="0"/>
              <w:jc w:val="both"/>
              <w:rPr>
                <w:rFonts w:eastAsia="Times New Roman" w:cs="Times New Roman"/>
                <w:lang w:eastAsia="da-DK"/>
              </w:rPr>
            </w:pPr>
          </w:p>
          <w:p w:rsidR="00C9622E" w:rsidRDefault="00C9622E" w:rsidP="00C9622E">
            <w:pPr>
              <w:autoSpaceDE w:val="0"/>
              <w:autoSpaceDN w:val="0"/>
              <w:adjustRightInd w:val="0"/>
              <w:jc w:val="both"/>
              <w:rPr>
                <w:rFonts w:eastAsia="Times New Roman" w:cs="Times New Roman"/>
                <w:lang w:eastAsia="da-DK"/>
              </w:rPr>
            </w:pPr>
            <w:r w:rsidRPr="00720670">
              <w:rPr>
                <w:rFonts w:eastAsia="Times New Roman" w:cs="Times New Roman"/>
                <w:lang w:eastAsia="da-DK"/>
              </w:rPr>
              <w:t>Stifoss-Hansen H</w:t>
            </w:r>
            <w:r w:rsidR="007749A6">
              <w:rPr>
                <w:rFonts w:eastAsia="Times New Roman" w:cs="Times New Roman"/>
                <w:lang w:eastAsia="da-DK"/>
              </w:rPr>
              <w:t>.</w:t>
            </w:r>
            <w:r w:rsidRPr="00720670">
              <w:rPr>
                <w:rFonts w:eastAsia="Times New Roman" w:cs="Times New Roman"/>
                <w:lang w:eastAsia="da-DK"/>
              </w:rPr>
              <w:t>, Kallenberg, K</w:t>
            </w:r>
            <w:r w:rsidR="007749A6">
              <w:rPr>
                <w:rFonts w:eastAsia="Times New Roman" w:cs="Times New Roman"/>
                <w:lang w:eastAsia="da-DK"/>
              </w:rPr>
              <w:t xml:space="preserve">. </w:t>
            </w:r>
            <w:r w:rsidRPr="00720670">
              <w:rPr>
                <w:rFonts w:eastAsia="Times New Roman" w:cs="Times New Roman"/>
                <w:lang w:eastAsia="da-DK"/>
              </w:rPr>
              <w:t xml:space="preserve">(1999): </w:t>
            </w:r>
            <w:r w:rsidRPr="00720670">
              <w:rPr>
                <w:rFonts w:eastAsia="Times New Roman" w:cs="Times New Roman"/>
                <w:i/>
                <w:iCs/>
                <w:lang w:eastAsia="da-DK"/>
              </w:rPr>
              <w:t>Livssyn, sundhed og sygdom.</w:t>
            </w:r>
            <w:r w:rsidRPr="00720670">
              <w:rPr>
                <w:rFonts w:eastAsia="Times New Roman" w:cs="Times New Roman"/>
                <w:i/>
                <w:lang w:eastAsia="da-DK"/>
              </w:rPr>
              <w:t xml:space="preserve"> Teoretiske og kliniske perspektiver. </w:t>
            </w:r>
            <w:r w:rsidRPr="00720670">
              <w:rPr>
                <w:rFonts w:eastAsia="Times New Roman" w:cs="Times New Roman"/>
                <w:lang w:eastAsia="da-DK"/>
              </w:rPr>
              <w:t>København, Hans Reitzels Forlag, s. 138-154</w:t>
            </w:r>
            <w:r w:rsidR="007749A6">
              <w:rPr>
                <w:rFonts w:eastAsia="Times New Roman" w:cs="Times New Roman"/>
                <w:lang w:eastAsia="da-DK"/>
              </w:rPr>
              <w:t xml:space="preserve"> (15 s.)</w:t>
            </w:r>
            <w:r w:rsidRPr="00720670">
              <w:rPr>
                <w:rFonts w:eastAsia="Times New Roman" w:cs="Times New Roman"/>
                <w:lang w:eastAsia="da-DK"/>
              </w:rPr>
              <w:t xml:space="preserve"> (kopi)</w:t>
            </w:r>
          </w:p>
          <w:p w:rsidR="00473CD7" w:rsidRDefault="00473CD7" w:rsidP="00720670">
            <w:pPr>
              <w:autoSpaceDE w:val="0"/>
              <w:autoSpaceDN w:val="0"/>
              <w:adjustRightInd w:val="0"/>
              <w:jc w:val="both"/>
              <w:rPr>
                <w:rFonts w:eastAsia="Times New Roman" w:cs="Times New Roman"/>
                <w:lang w:eastAsia="da-DK"/>
              </w:rPr>
            </w:pPr>
          </w:p>
          <w:p w:rsidR="007A010E" w:rsidRPr="00EB770E" w:rsidRDefault="00C21621" w:rsidP="00C21621">
            <w:pPr>
              <w:rPr>
                <w:b/>
                <w:sz w:val="32"/>
                <w:szCs w:val="32"/>
              </w:rPr>
            </w:pPr>
            <w:r w:rsidRPr="00EB770E">
              <w:rPr>
                <w:b/>
                <w:sz w:val="32"/>
                <w:szCs w:val="32"/>
              </w:rPr>
              <w:t>Indhold i Sygdomslære</w:t>
            </w:r>
            <w:r w:rsidR="004E2C95" w:rsidRPr="00EB770E">
              <w:rPr>
                <w:b/>
                <w:sz w:val="32"/>
                <w:szCs w:val="32"/>
              </w:rPr>
              <w:t xml:space="preserve"> del 1</w:t>
            </w:r>
          </w:p>
          <w:p w:rsidR="008B612C" w:rsidRPr="008B612C" w:rsidRDefault="008B612C" w:rsidP="008B612C">
            <w:pPr>
              <w:autoSpaceDE w:val="0"/>
              <w:autoSpaceDN w:val="0"/>
              <w:adjustRightInd w:val="0"/>
              <w:rPr>
                <w:rFonts w:cs="Arial"/>
                <w:b/>
              </w:rPr>
            </w:pPr>
            <w:r w:rsidRPr="008B612C">
              <w:rPr>
                <w:rFonts w:cs="Arial"/>
                <w:b/>
              </w:rPr>
              <w:t xml:space="preserve">Mål: </w:t>
            </w:r>
          </w:p>
          <w:p w:rsidR="008B612C" w:rsidRPr="00924435" w:rsidRDefault="008B612C" w:rsidP="008B612C">
            <w:pPr>
              <w:autoSpaceDE w:val="0"/>
              <w:autoSpaceDN w:val="0"/>
              <w:adjustRightInd w:val="0"/>
              <w:rPr>
                <w:rFonts w:cs="Arial"/>
              </w:rPr>
            </w:pPr>
            <w:r w:rsidRPr="00924435">
              <w:rPr>
                <w:rFonts w:cs="Arial"/>
              </w:rPr>
              <w:t xml:space="preserve">At den studerende på baggrund af viden om anatomi og fysiologi kan </w:t>
            </w:r>
            <w:r w:rsidR="002561E0" w:rsidRPr="00924435">
              <w:rPr>
                <w:rFonts w:cs="Arial"/>
              </w:rPr>
              <w:t>opremse</w:t>
            </w:r>
            <w:r w:rsidRPr="00924435">
              <w:rPr>
                <w:rFonts w:cs="Arial"/>
              </w:rPr>
              <w:t xml:space="preserve"> viden om patofysiologiske tilstande. At den studerende kan </w:t>
            </w:r>
            <w:r w:rsidR="002561E0" w:rsidRPr="00924435">
              <w:rPr>
                <w:rFonts w:cs="Arial"/>
              </w:rPr>
              <w:t>nævne</w:t>
            </w:r>
            <w:r w:rsidRPr="00924435">
              <w:rPr>
                <w:rFonts w:cs="Arial"/>
              </w:rPr>
              <w:t xml:space="preserve"> de mest almindelige somatiske og psykiske folkesygdomme, som forekommer i det grønlandske samfund. At den studerende kan nævne ætiologi og kliniske og parakliniske manifestationer, som danner baggrund for diagnosticering, behandling og pleje. </w:t>
            </w:r>
          </w:p>
          <w:p w:rsidR="007A010E" w:rsidRDefault="008B612C" w:rsidP="008B612C">
            <w:pPr>
              <w:autoSpaceDE w:val="0"/>
              <w:autoSpaceDN w:val="0"/>
              <w:adjustRightInd w:val="0"/>
              <w:rPr>
                <w:rFonts w:cs="Arial"/>
              </w:rPr>
            </w:pPr>
            <w:r w:rsidRPr="00924435">
              <w:rPr>
                <w:rFonts w:cs="Arial"/>
              </w:rPr>
              <w:t xml:space="preserve">At den studerende kan anvende sin viden i forhold </w:t>
            </w:r>
            <w:r>
              <w:rPr>
                <w:rFonts w:cs="Arial"/>
              </w:rPr>
              <w:t xml:space="preserve">til </w:t>
            </w:r>
            <w:r w:rsidRPr="008B612C">
              <w:rPr>
                <w:rFonts w:cs="Arial"/>
              </w:rPr>
              <w:t>børn, voksne og ældre, samt kan medvirke ved profylakse.</w:t>
            </w:r>
          </w:p>
          <w:p w:rsidR="008B612C" w:rsidRPr="008B612C" w:rsidRDefault="008B612C" w:rsidP="008B612C">
            <w:pPr>
              <w:autoSpaceDE w:val="0"/>
              <w:autoSpaceDN w:val="0"/>
              <w:adjustRightInd w:val="0"/>
              <w:rPr>
                <w:rFonts w:cs="Arial"/>
              </w:rPr>
            </w:pPr>
          </w:p>
          <w:p w:rsidR="004A6DA6" w:rsidRDefault="004A6DA6" w:rsidP="00C21621">
            <w:r>
              <w:t xml:space="preserve">Indhold: </w:t>
            </w:r>
          </w:p>
          <w:p w:rsidR="00C21621" w:rsidRDefault="00C21621" w:rsidP="00C21621">
            <w:r>
              <w:t xml:space="preserve">Sygdomslærefagets teori samt basal patologi inden for medicin, kirurgi, gynækologi og pædiatri. </w:t>
            </w:r>
          </w:p>
          <w:p w:rsidR="008F1184" w:rsidRDefault="00C21621" w:rsidP="008F1184">
            <w:r>
              <w:t xml:space="preserve">De hyppigst forekommende somatiske </w:t>
            </w:r>
            <w:r w:rsidR="00C41418">
              <w:t xml:space="preserve">og psykiske </w:t>
            </w:r>
            <w:r>
              <w:t>sygdomme inden for alle aldersgrupper</w:t>
            </w:r>
            <w:r w:rsidR="00C41418">
              <w:t>.</w:t>
            </w:r>
          </w:p>
          <w:p w:rsidR="00EB4073" w:rsidRDefault="00EB01E0" w:rsidP="00EB4073">
            <w:r>
              <w:t>Omfang: 36</w:t>
            </w:r>
            <w:r w:rsidR="00EB4073">
              <w:t xml:space="preserve"> lekt.</w:t>
            </w:r>
          </w:p>
          <w:p w:rsidR="00414ECE" w:rsidRDefault="00414ECE" w:rsidP="00EB4073">
            <w:r>
              <w:t>Til 1 lektion skal der læses mellem 7-11 siders pensum.</w:t>
            </w:r>
          </w:p>
          <w:p w:rsidR="00790CE9" w:rsidRDefault="00790CE9" w:rsidP="00EB4073"/>
          <w:p w:rsidR="00C21621" w:rsidRPr="007749A6" w:rsidRDefault="00505E03" w:rsidP="00C21621">
            <w:pPr>
              <w:rPr>
                <w:color w:val="FF0000"/>
              </w:rPr>
            </w:pPr>
            <w:r w:rsidRPr="007749A6">
              <w:rPr>
                <w:color w:val="FF0000"/>
              </w:rPr>
              <w:t>Obligatoriske studieaktiviteter i teoretisk undervisning: Redegørelse for folkesygdomme ud fra sygdomslæren: udlede typiske symptomer og problemer, der kan observeres hos patienten.</w:t>
            </w:r>
          </w:p>
          <w:p w:rsidR="00505E03" w:rsidRDefault="00505E03" w:rsidP="00C21621"/>
          <w:p w:rsidR="00B05B10" w:rsidRPr="00F00156" w:rsidRDefault="0016438F" w:rsidP="00C21621">
            <w:pPr>
              <w:rPr>
                <w:b/>
              </w:rPr>
            </w:pPr>
            <w:r w:rsidRPr="00F00156">
              <w:rPr>
                <w:b/>
              </w:rPr>
              <w:t xml:space="preserve">Generel </w:t>
            </w:r>
            <w:r w:rsidR="00B05B10" w:rsidRPr="00F00156">
              <w:rPr>
                <w:b/>
              </w:rPr>
              <w:t>patofysiologi, immunsystemet og infektionsbegrebet</w:t>
            </w:r>
          </w:p>
          <w:p w:rsidR="004A6DA6" w:rsidRDefault="0016438F" w:rsidP="0016438F">
            <w:pPr>
              <w:pStyle w:val="Default"/>
              <w:rPr>
                <w:rFonts w:asciiTheme="minorHAnsi" w:hAnsiTheme="minorHAnsi"/>
                <w:bCs/>
                <w:sz w:val="22"/>
                <w:szCs w:val="22"/>
              </w:rPr>
            </w:pPr>
            <w:r w:rsidRPr="00B05B10">
              <w:rPr>
                <w:rFonts w:asciiTheme="minorHAnsi" w:hAnsiTheme="minorHAnsi"/>
                <w:bCs/>
                <w:sz w:val="22"/>
                <w:szCs w:val="22"/>
              </w:rPr>
              <w:t xml:space="preserve">Indhold: </w:t>
            </w:r>
          </w:p>
          <w:p w:rsidR="0016438F" w:rsidRDefault="007D144A" w:rsidP="0016438F">
            <w:pPr>
              <w:pStyle w:val="Default"/>
              <w:rPr>
                <w:rFonts w:asciiTheme="minorHAnsi" w:hAnsiTheme="minorHAnsi"/>
                <w:sz w:val="22"/>
                <w:szCs w:val="22"/>
              </w:rPr>
            </w:pPr>
            <w:r>
              <w:rPr>
                <w:rFonts w:asciiTheme="minorHAnsi" w:hAnsiTheme="minorHAnsi"/>
                <w:sz w:val="22"/>
                <w:szCs w:val="22"/>
              </w:rPr>
              <w:t>V</w:t>
            </w:r>
            <w:r w:rsidR="0016438F" w:rsidRPr="00B05B10">
              <w:rPr>
                <w:rFonts w:asciiTheme="minorHAnsi" w:hAnsiTheme="minorHAnsi"/>
                <w:sz w:val="22"/>
                <w:szCs w:val="22"/>
              </w:rPr>
              <w:t xml:space="preserve">ækstændringer, celledegeneration, autoimmune sygdomme og infektionsbegrebet. </w:t>
            </w:r>
          </w:p>
          <w:p w:rsidR="00C81427" w:rsidRPr="00E55F35" w:rsidRDefault="002404F2" w:rsidP="0016438F">
            <w:pPr>
              <w:pStyle w:val="Default"/>
              <w:rPr>
                <w:rFonts w:asciiTheme="minorHAnsi" w:hAnsiTheme="minorHAnsi"/>
                <w:bCs/>
                <w:sz w:val="22"/>
                <w:szCs w:val="22"/>
              </w:rPr>
            </w:pPr>
            <w:r>
              <w:rPr>
                <w:rFonts w:asciiTheme="minorHAnsi" w:hAnsiTheme="minorHAnsi"/>
                <w:bCs/>
                <w:sz w:val="22"/>
                <w:szCs w:val="22"/>
              </w:rPr>
              <w:t>Omfang: 4</w:t>
            </w:r>
            <w:r w:rsidR="00EB4073">
              <w:rPr>
                <w:rFonts w:asciiTheme="minorHAnsi" w:hAnsiTheme="minorHAnsi"/>
                <w:bCs/>
                <w:sz w:val="22"/>
                <w:szCs w:val="22"/>
              </w:rPr>
              <w:t xml:space="preserve"> lekt.</w:t>
            </w:r>
          </w:p>
          <w:p w:rsidR="004A6DA6" w:rsidRDefault="0016438F" w:rsidP="0016438F">
            <w:pPr>
              <w:pStyle w:val="Default"/>
              <w:rPr>
                <w:rFonts w:asciiTheme="minorHAnsi" w:hAnsiTheme="minorHAnsi"/>
                <w:b/>
                <w:bCs/>
                <w:sz w:val="22"/>
                <w:szCs w:val="22"/>
              </w:rPr>
            </w:pPr>
            <w:r w:rsidRPr="00B05B10">
              <w:rPr>
                <w:rFonts w:asciiTheme="minorHAnsi" w:hAnsiTheme="minorHAnsi"/>
                <w:bCs/>
                <w:sz w:val="22"/>
                <w:szCs w:val="22"/>
              </w:rPr>
              <w:t>Pensum:</w:t>
            </w:r>
            <w:r w:rsidRPr="00B05B10">
              <w:rPr>
                <w:rFonts w:asciiTheme="minorHAnsi" w:hAnsiTheme="minorHAnsi"/>
                <w:b/>
                <w:bCs/>
                <w:sz w:val="22"/>
                <w:szCs w:val="22"/>
              </w:rPr>
              <w:t xml:space="preserve"> </w:t>
            </w:r>
          </w:p>
          <w:p w:rsidR="0016438F" w:rsidRDefault="00B05B10" w:rsidP="0016438F">
            <w:pPr>
              <w:pStyle w:val="Default"/>
              <w:rPr>
                <w:rFonts w:asciiTheme="minorHAnsi" w:hAnsiTheme="minorHAnsi"/>
                <w:sz w:val="22"/>
                <w:szCs w:val="22"/>
              </w:rPr>
            </w:pPr>
            <w:r>
              <w:rPr>
                <w:rFonts w:asciiTheme="minorHAnsi" w:hAnsiTheme="minorHAnsi"/>
                <w:sz w:val="22"/>
                <w:szCs w:val="22"/>
              </w:rPr>
              <w:t>Viborg, A</w:t>
            </w:r>
            <w:r w:rsidR="007749A6">
              <w:rPr>
                <w:rFonts w:asciiTheme="minorHAnsi" w:hAnsiTheme="minorHAnsi"/>
                <w:sz w:val="22"/>
                <w:szCs w:val="22"/>
              </w:rPr>
              <w:t>.</w:t>
            </w:r>
            <w:r>
              <w:rPr>
                <w:rFonts w:asciiTheme="minorHAnsi" w:hAnsiTheme="minorHAnsi"/>
                <w:sz w:val="22"/>
                <w:szCs w:val="22"/>
              </w:rPr>
              <w:t xml:space="preserve"> L</w:t>
            </w:r>
            <w:r w:rsidR="007749A6">
              <w:rPr>
                <w:rFonts w:asciiTheme="minorHAnsi" w:hAnsiTheme="minorHAnsi"/>
                <w:sz w:val="22"/>
                <w:szCs w:val="22"/>
              </w:rPr>
              <w:t>.</w:t>
            </w:r>
            <w:r>
              <w:rPr>
                <w:rFonts w:asciiTheme="minorHAnsi" w:hAnsiTheme="minorHAnsi"/>
                <w:sz w:val="22"/>
                <w:szCs w:val="22"/>
              </w:rPr>
              <w:t xml:space="preserve">: </w:t>
            </w:r>
            <w:r w:rsidR="0016438F" w:rsidRPr="00B05B10">
              <w:rPr>
                <w:rFonts w:asciiTheme="minorHAnsi" w:hAnsiTheme="minorHAnsi"/>
                <w:sz w:val="22"/>
                <w:szCs w:val="22"/>
              </w:rPr>
              <w:t>Basal Sygdomslære</w:t>
            </w:r>
            <w:r w:rsidR="007D144A">
              <w:rPr>
                <w:rFonts w:asciiTheme="minorHAnsi" w:hAnsiTheme="minorHAnsi"/>
                <w:sz w:val="22"/>
                <w:szCs w:val="22"/>
              </w:rPr>
              <w:t>.</w:t>
            </w:r>
            <w:r w:rsidR="0016438F" w:rsidRPr="00B05B10">
              <w:rPr>
                <w:rFonts w:asciiTheme="minorHAnsi" w:hAnsiTheme="minorHAnsi"/>
                <w:sz w:val="22"/>
                <w:szCs w:val="22"/>
              </w:rPr>
              <w:t xml:space="preserve"> </w:t>
            </w:r>
            <w:r w:rsidR="007D144A">
              <w:rPr>
                <w:rFonts w:asciiTheme="minorHAnsi" w:hAnsiTheme="minorHAnsi"/>
                <w:sz w:val="22"/>
                <w:szCs w:val="22"/>
              </w:rPr>
              <w:t xml:space="preserve">I: </w:t>
            </w:r>
            <w:r w:rsidR="007D144A" w:rsidRPr="00B05B10">
              <w:rPr>
                <w:rFonts w:asciiTheme="minorHAnsi" w:hAnsiTheme="minorHAnsi"/>
                <w:sz w:val="22"/>
                <w:szCs w:val="22"/>
              </w:rPr>
              <w:t>Viborg</w:t>
            </w:r>
            <w:r w:rsidR="007D144A">
              <w:rPr>
                <w:rFonts w:asciiTheme="minorHAnsi" w:hAnsiTheme="minorHAnsi"/>
                <w:sz w:val="22"/>
                <w:szCs w:val="22"/>
              </w:rPr>
              <w:t>,</w:t>
            </w:r>
            <w:r w:rsidR="007D144A" w:rsidRPr="00B05B10">
              <w:rPr>
                <w:rFonts w:asciiTheme="minorHAnsi" w:hAnsiTheme="minorHAnsi"/>
                <w:sz w:val="22"/>
                <w:szCs w:val="22"/>
              </w:rPr>
              <w:t xml:space="preserve"> A</w:t>
            </w:r>
            <w:r w:rsidR="007D144A">
              <w:rPr>
                <w:rFonts w:asciiTheme="minorHAnsi" w:hAnsiTheme="minorHAnsi"/>
                <w:sz w:val="22"/>
                <w:szCs w:val="22"/>
              </w:rPr>
              <w:t>.</w:t>
            </w:r>
            <w:r w:rsidR="007D144A" w:rsidRPr="00B05B10">
              <w:rPr>
                <w:rFonts w:asciiTheme="minorHAnsi" w:hAnsiTheme="minorHAnsi"/>
                <w:sz w:val="22"/>
                <w:szCs w:val="22"/>
              </w:rPr>
              <w:t xml:space="preserve"> L</w:t>
            </w:r>
            <w:r w:rsidR="007D144A">
              <w:rPr>
                <w:rFonts w:asciiTheme="minorHAnsi" w:hAnsiTheme="minorHAnsi"/>
                <w:sz w:val="22"/>
                <w:szCs w:val="22"/>
              </w:rPr>
              <w:t>.</w:t>
            </w:r>
            <w:r w:rsidR="007D144A" w:rsidRPr="00B05B10">
              <w:rPr>
                <w:rFonts w:asciiTheme="minorHAnsi" w:hAnsiTheme="minorHAnsi"/>
                <w:sz w:val="22"/>
                <w:szCs w:val="22"/>
              </w:rPr>
              <w:t xml:space="preserve"> og Thorup</w:t>
            </w:r>
            <w:r w:rsidR="007D144A">
              <w:rPr>
                <w:rFonts w:asciiTheme="minorHAnsi" w:hAnsiTheme="minorHAnsi"/>
                <w:sz w:val="22"/>
                <w:szCs w:val="22"/>
              </w:rPr>
              <w:t>,</w:t>
            </w:r>
            <w:r w:rsidR="007D144A" w:rsidRPr="00B05B10">
              <w:rPr>
                <w:rFonts w:asciiTheme="minorHAnsi" w:hAnsiTheme="minorHAnsi"/>
                <w:sz w:val="22"/>
                <w:szCs w:val="22"/>
              </w:rPr>
              <w:t xml:space="preserve"> A</w:t>
            </w:r>
            <w:r w:rsidR="007D144A">
              <w:rPr>
                <w:rFonts w:asciiTheme="minorHAnsi" w:hAnsiTheme="minorHAnsi"/>
                <w:sz w:val="22"/>
                <w:szCs w:val="22"/>
              </w:rPr>
              <w:t>.</w:t>
            </w:r>
            <w:r w:rsidR="007D144A" w:rsidRPr="00B05B10">
              <w:rPr>
                <w:rFonts w:asciiTheme="minorHAnsi" w:hAnsiTheme="minorHAnsi"/>
                <w:sz w:val="22"/>
                <w:szCs w:val="22"/>
              </w:rPr>
              <w:t xml:space="preserve"> W</w:t>
            </w:r>
            <w:r w:rsidR="007D144A">
              <w:rPr>
                <w:rFonts w:asciiTheme="minorHAnsi" w:hAnsiTheme="minorHAnsi"/>
                <w:sz w:val="22"/>
                <w:szCs w:val="22"/>
              </w:rPr>
              <w:t>.</w:t>
            </w:r>
            <w:r w:rsidR="007D144A" w:rsidRPr="00B05B10">
              <w:rPr>
                <w:rFonts w:asciiTheme="minorHAnsi" w:hAnsiTheme="minorHAnsi"/>
                <w:sz w:val="22"/>
                <w:szCs w:val="22"/>
              </w:rPr>
              <w:t xml:space="preserve"> (red.) (2013)</w:t>
            </w:r>
            <w:r w:rsidR="007D144A">
              <w:rPr>
                <w:rFonts w:asciiTheme="minorHAnsi" w:hAnsiTheme="minorHAnsi"/>
                <w:sz w:val="22"/>
                <w:szCs w:val="22"/>
              </w:rPr>
              <w:t xml:space="preserve">: </w:t>
            </w:r>
            <w:r w:rsidR="007D144A">
              <w:rPr>
                <w:rFonts w:asciiTheme="minorHAnsi" w:hAnsiTheme="minorHAnsi"/>
                <w:i/>
                <w:sz w:val="22"/>
                <w:szCs w:val="22"/>
              </w:rPr>
              <w:t>Sygdomslære</w:t>
            </w:r>
            <w:r w:rsidR="0016438F" w:rsidRPr="007D144A">
              <w:rPr>
                <w:rFonts w:asciiTheme="minorHAnsi" w:hAnsiTheme="minorHAnsi"/>
                <w:i/>
                <w:sz w:val="22"/>
                <w:szCs w:val="22"/>
              </w:rPr>
              <w:t xml:space="preserve"> –</w:t>
            </w:r>
            <w:r w:rsidR="007D144A">
              <w:rPr>
                <w:rFonts w:asciiTheme="minorHAnsi" w:hAnsiTheme="minorHAnsi"/>
                <w:i/>
                <w:sz w:val="22"/>
                <w:szCs w:val="22"/>
              </w:rPr>
              <w:t xml:space="preserve"> </w:t>
            </w:r>
            <w:r w:rsidR="0016438F" w:rsidRPr="007D144A">
              <w:rPr>
                <w:rFonts w:asciiTheme="minorHAnsi" w:hAnsiTheme="minorHAnsi"/>
                <w:i/>
                <w:sz w:val="22"/>
                <w:szCs w:val="22"/>
              </w:rPr>
              <w:t>hånden på hjertet</w:t>
            </w:r>
            <w:r w:rsidR="0016438F" w:rsidRPr="00B05B10">
              <w:rPr>
                <w:rFonts w:asciiTheme="minorHAnsi" w:hAnsiTheme="minorHAnsi"/>
                <w:sz w:val="22"/>
                <w:szCs w:val="22"/>
              </w:rPr>
              <w:t>. Munksgaard København. s. 25-39</w:t>
            </w:r>
            <w:r w:rsidR="007D144A">
              <w:rPr>
                <w:rFonts w:asciiTheme="minorHAnsi" w:hAnsiTheme="minorHAnsi"/>
                <w:sz w:val="22"/>
                <w:szCs w:val="22"/>
              </w:rPr>
              <w:t xml:space="preserve"> (15 s.)</w:t>
            </w:r>
            <w:r w:rsidR="0016438F" w:rsidRPr="00B05B10">
              <w:rPr>
                <w:rFonts w:asciiTheme="minorHAnsi" w:hAnsiTheme="minorHAnsi"/>
                <w:sz w:val="22"/>
                <w:szCs w:val="22"/>
              </w:rPr>
              <w:t xml:space="preserve"> </w:t>
            </w:r>
          </w:p>
          <w:p w:rsidR="00C379EF" w:rsidRDefault="00C379EF" w:rsidP="0016438F">
            <w:pPr>
              <w:pStyle w:val="Default"/>
              <w:rPr>
                <w:rFonts w:asciiTheme="minorHAnsi" w:hAnsiTheme="minorHAnsi"/>
                <w:sz w:val="22"/>
                <w:szCs w:val="22"/>
              </w:rPr>
            </w:pPr>
          </w:p>
          <w:p w:rsidR="0016438F" w:rsidRDefault="0016438F" w:rsidP="0016438F">
            <w:pPr>
              <w:pStyle w:val="Default"/>
              <w:rPr>
                <w:rFonts w:asciiTheme="minorHAnsi" w:hAnsiTheme="minorHAnsi"/>
                <w:sz w:val="22"/>
                <w:szCs w:val="22"/>
              </w:rPr>
            </w:pPr>
            <w:r w:rsidRPr="00B05B10">
              <w:rPr>
                <w:rFonts w:asciiTheme="minorHAnsi" w:hAnsiTheme="minorHAnsi"/>
                <w:sz w:val="22"/>
                <w:szCs w:val="22"/>
              </w:rPr>
              <w:t>Viborg, A</w:t>
            </w:r>
            <w:r w:rsidR="007D144A">
              <w:rPr>
                <w:rFonts w:asciiTheme="minorHAnsi" w:hAnsiTheme="minorHAnsi"/>
                <w:sz w:val="22"/>
                <w:szCs w:val="22"/>
              </w:rPr>
              <w:t>.</w:t>
            </w:r>
            <w:r w:rsidRPr="00B05B10">
              <w:rPr>
                <w:rFonts w:asciiTheme="minorHAnsi" w:hAnsiTheme="minorHAnsi"/>
                <w:sz w:val="22"/>
                <w:szCs w:val="22"/>
              </w:rPr>
              <w:t xml:space="preserve"> L</w:t>
            </w:r>
            <w:r w:rsidR="007D144A">
              <w:rPr>
                <w:rFonts w:asciiTheme="minorHAnsi" w:hAnsiTheme="minorHAnsi"/>
                <w:sz w:val="22"/>
                <w:szCs w:val="22"/>
              </w:rPr>
              <w:t>.</w:t>
            </w:r>
            <w:r w:rsidRPr="00B05B10">
              <w:rPr>
                <w:rFonts w:asciiTheme="minorHAnsi" w:hAnsiTheme="minorHAnsi"/>
                <w:sz w:val="22"/>
                <w:szCs w:val="22"/>
              </w:rPr>
              <w:t xml:space="preserve">: Immunsystemet og immunrelaterede sygdomme. I: </w:t>
            </w:r>
            <w:r w:rsidR="007D144A" w:rsidRPr="00B05B10">
              <w:rPr>
                <w:rFonts w:asciiTheme="minorHAnsi" w:hAnsiTheme="minorHAnsi"/>
                <w:sz w:val="22"/>
                <w:szCs w:val="22"/>
              </w:rPr>
              <w:t>Lykke</w:t>
            </w:r>
            <w:r w:rsidR="007D144A">
              <w:rPr>
                <w:rFonts w:asciiTheme="minorHAnsi" w:hAnsiTheme="minorHAnsi"/>
                <w:sz w:val="22"/>
                <w:szCs w:val="22"/>
              </w:rPr>
              <w:t>,</w:t>
            </w:r>
            <w:r w:rsidR="007D144A" w:rsidRPr="00B05B10">
              <w:rPr>
                <w:rFonts w:asciiTheme="minorHAnsi" w:hAnsiTheme="minorHAnsi"/>
                <w:sz w:val="22"/>
                <w:szCs w:val="22"/>
              </w:rPr>
              <w:t xml:space="preserve"> </w:t>
            </w:r>
            <w:r w:rsidRPr="00B05B10">
              <w:rPr>
                <w:rFonts w:asciiTheme="minorHAnsi" w:hAnsiTheme="minorHAnsi"/>
                <w:sz w:val="22"/>
                <w:szCs w:val="22"/>
              </w:rPr>
              <w:t>A</w:t>
            </w:r>
            <w:r w:rsidR="007D144A">
              <w:rPr>
                <w:rFonts w:asciiTheme="minorHAnsi" w:hAnsiTheme="minorHAnsi"/>
                <w:sz w:val="22"/>
                <w:szCs w:val="22"/>
              </w:rPr>
              <w:t>.</w:t>
            </w:r>
            <w:r w:rsidRPr="00B05B10">
              <w:rPr>
                <w:rFonts w:asciiTheme="minorHAnsi" w:hAnsiTheme="minorHAnsi"/>
                <w:sz w:val="22"/>
                <w:szCs w:val="22"/>
              </w:rPr>
              <w:t xml:space="preserve"> og </w:t>
            </w:r>
            <w:r w:rsidR="007D144A">
              <w:rPr>
                <w:rFonts w:asciiTheme="minorHAnsi" w:hAnsiTheme="minorHAnsi"/>
                <w:sz w:val="22"/>
                <w:szCs w:val="22"/>
              </w:rPr>
              <w:t>Tho</w:t>
            </w:r>
            <w:r w:rsidR="007D144A" w:rsidRPr="00B05B10">
              <w:rPr>
                <w:rFonts w:asciiTheme="minorHAnsi" w:hAnsiTheme="minorHAnsi"/>
                <w:sz w:val="22"/>
                <w:szCs w:val="22"/>
              </w:rPr>
              <w:t>rup</w:t>
            </w:r>
            <w:r w:rsidR="007D144A">
              <w:rPr>
                <w:rFonts w:asciiTheme="minorHAnsi" w:hAnsiTheme="minorHAnsi"/>
                <w:sz w:val="22"/>
                <w:szCs w:val="22"/>
              </w:rPr>
              <w:t>,</w:t>
            </w:r>
            <w:r w:rsidR="007D144A" w:rsidRPr="00B05B10">
              <w:rPr>
                <w:rFonts w:asciiTheme="minorHAnsi" w:hAnsiTheme="minorHAnsi"/>
                <w:sz w:val="22"/>
                <w:szCs w:val="22"/>
              </w:rPr>
              <w:t xml:space="preserve"> </w:t>
            </w:r>
            <w:r w:rsidRPr="00B05B10">
              <w:rPr>
                <w:rFonts w:asciiTheme="minorHAnsi" w:hAnsiTheme="minorHAnsi"/>
                <w:sz w:val="22"/>
                <w:szCs w:val="22"/>
              </w:rPr>
              <w:t>A</w:t>
            </w:r>
            <w:r w:rsidR="007D144A">
              <w:rPr>
                <w:rFonts w:asciiTheme="minorHAnsi" w:hAnsiTheme="minorHAnsi"/>
                <w:sz w:val="22"/>
                <w:szCs w:val="22"/>
              </w:rPr>
              <w:t>.</w:t>
            </w:r>
            <w:r w:rsidRPr="00B05B10">
              <w:rPr>
                <w:rFonts w:asciiTheme="minorHAnsi" w:hAnsiTheme="minorHAnsi"/>
                <w:sz w:val="22"/>
                <w:szCs w:val="22"/>
              </w:rPr>
              <w:t xml:space="preserve"> W</w:t>
            </w:r>
            <w:r w:rsidR="007D144A">
              <w:rPr>
                <w:rFonts w:asciiTheme="minorHAnsi" w:hAnsiTheme="minorHAnsi"/>
                <w:sz w:val="22"/>
                <w:szCs w:val="22"/>
              </w:rPr>
              <w:t>.</w:t>
            </w:r>
            <w:r w:rsidRPr="00B05B10">
              <w:rPr>
                <w:rFonts w:asciiTheme="minorHAnsi" w:hAnsiTheme="minorHAnsi"/>
                <w:sz w:val="22"/>
                <w:szCs w:val="22"/>
              </w:rPr>
              <w:t xml:space="preserve"> (red.) (2013): </w:t>
            </w:r>
            <w:r w:rsidR="007D144A">
              <w:rPr>
                <w:rFonts w:asciiTheme="minorHAnsi" w:hAnsiTheme="minorHAnsi"/>
                <w:i/>
                <w:sz w:val="22"/>
                <w:szCs w:val="22"/>
              </w:rPr>
              <w:t>Sygdomslære</w:t>
            </w:r>
            <w:r w:rsidRPr="007D144A">
              <w:rPr>
                <w:rFonts w:asciiTheme="minorHAnsi" w:hAnsiTheme="minorHAnsi"/>
                <w:i/>
                <w:sz w:val="22"/>
                <w:szCs w:val="22"/>
              </w:rPr>
              <w:t xml:space="preserve"> – hånden på hjertet</w:t>
            </w:r>
            <w:r w:rsidRPr="00B05B10">
              <w:rPr>
                <w:rFonts w:asciiTheme="minorHAnsi" w:hAnsiTheme="minorHAnsi"/>
                <w:sz w:val="22"/>
                <w:szCs w:val="22"/>
              </w:rPr>
              <w:t xml:space="preserve">. København, Munksgaard København. s. 41-60 </w:t>
            </w:r>
            <w:r w:rsidR="007D144A">
              <w:rPr>
                <w:rFonts w:asciiTheme="minorHAnsi" w:hAnsiTheme="minorHAnsi"/>
                <w:sz w:val="22"/>
                <w:szCs w:val="22"/>
              </w:rPr>
              <w:t>(10 s.)</w:t>
            </w:r>
          </w:p>
          <w:p w:rsidR="00C379EF" w:rsidRPr="00B05B10" w:rsidRDefault="00C379EF" w:rsidP="0016438F">
            <w:pPr>
              <w:pStyle w:val="Default"/>
              <w:rPr>
                <w:rFonts w:asciiTheme="minorHAnsi" w:hAnsiTheme="minorHAnsi"/>
                <w:sz w:val="22"/>
                <w:szCs w:val="22"/>
              </w:rPr>
            </w:pPr>
          </w:p>
          <w:p w:rsidR="0016438F" w:rsidRPr="00B05B10" w:rsidRDefault="0016438F" w:rsidP="0016438F">
            <w:r w:rsidRPr="00B05B10">
              <w:t>Nielsen, A</w:t>
            </w:r>
            <w:r w:rsidR="007D144A">
              <w:t>.</w:t>
            </w:r>
            <w:r w:rsidRPr="00B05B10">
              <w:t xml:space="preserve"> L</w:t>
            </w:r>
            <w:r w:rsidR="007D144A">
              <w:t>.</w:t>
            </w:r>
            <w:r w:rsidRPr="00B05B10">
              <w:t xml:space="preserve"> og </w:t>
            </w:r>
            <w:r w:rsidR="007D144A" w:rsidRPr="00B05B10">
              <w:t>Østergaard</w:t>
            </w:r>
            <w:r w:rsidR="007D144A">
              <w:t>,</w:t>
            </w:r>
            <w:r w:rsidR="007D144A" w:rsidRPr="00B05B10">
              <w:t xml:space="preserve"> </w:t>
            </w:r>
            <w:r w:rsidRPr="00B05B10">
              <w:t>C</w:t>
            </w:r>
            <w:r w:rsidR="007D144A">
              <w:t>.</w:t>
            </w:r>
            <w:r w:rsidRPr="00B05B10">
              <w:t xml:space="preserve"> (2012): </w:t>
            </w:r>
            <w:r w:rsidR="007D144A">
              <w:rPr>
                <w:i/>
              </w:rPr>
              <w:t>Mikrobiologi</w:t>
            </w:r>
            <w:r w:rsidRPr="007D144A">
              <w:rPr>
                <w:i/>
              </w:rPr>
              <w:t xml:space="preserve"> – hånden på hjertet</w:t>
            </w:r>
            <w:r w:rsidR="007D144A">
              <w:t>. København, Munks</w:t>
            </w:r>
            <w:r w:rsidRPr="00B05B10">
              <w:t>gaard, 1. udg.1.oplag. s</w:t>
            </w:r>
            <w:r w:rsidR="007A010E">
              <w:t xml:space="preserve"> </w:t>
            </w:r>
            <w:r w:rsidRPr="00B05B10">
              <w:t>161-181</w:t>
            </w:r>
            <w:r w:rsidR="007D144A">
              <w:t xml:space="preserve"> (11 s.)</w:t>
            </w:r>
          </w:p>
          <w:p w:rsidR="00E832C9" w:rsidRDefault="00E832C9" w:rsidP="00E832C9"/>
          <w:p w:rsidR="008E6204" w:rsidRPr="00F00156" w:rsidRDefault="0016438F" w:rsidP="00C21621">
            <w:pPr>
              <w:rPr>
                <w:b/>
              </w:rPr>
            </w:pPr>
            <w:r w:rsidRPr="00F00156">
              <w:rPr>
                <w:b/>
              </w:rPr>
              <w:t>Lungesygdom</w:t>
            </w:r>
            <w:r w:rsidR="00E832C9" w:rsidRPr="00F00156">
              <w:rPr>
                <w:b/>
              </w:rPr>
              <w:t>me</w:t>
            </w:r>
          </w:p>
          <w:p w:rsidR="008C3EB2" w:rsidRDefault="008E6204" w:rsidP="00EE2F6A">
            <w:pPr>
              <w:pStyle w:val="Default"/>
              <w:rPr>
                <w:rFonts w:asciiTheme="minorHAnsi" w:hAnsiTheme="minorHAnsi"/>
                <w:b/>
                <w:bCs/>
                <w:sz w:val="22"/>
                <w:szCs w:val="22"/>
              </w:rPr>
            </w:pPr>
            <w:r w:rsidRPr="00EB4073">
              <w:rPr>
                <w:rFonts w:asciiTheme="minorHAnsi" w:hAnsiTheme="minorHAnsi"/>
                <w:bCs/>
                <w:sz w:val="22"/>
                <w:szCs w:val="22"/>
              </w:rPr>
              <w:t>Indhold:</w:t>
            </w:r>
            <w:r w:rsidRPr="008E6204">
              <w:rPr>
                <w:rFonts w:asciiTheme="minorHAnsi" w:hAnsiTheme="minorHAnsi"/>
                <w:b/>
                <w:bCs/>
                <w:sz w:val="22"/>
                <w:szCs w:val="22"/>
              </w:rPr>
              <w:t xml:space="preserve"> </w:t>
            </w:r>
          </w:p>
          <w:p w:rsidR="00EE2F6A" w:rsidRDefault="008E6204" w:rsidP="00EE2F6A">
            <w:pPr>
              <w:pStyle w:val="Default"/>
              <w:rPr>
                <w:rFonts w:asciiTheme="minorHAnsi" w:hAnsiTheme="minorHAnsi"/>
                <w:sz w:val="22"/>
                <w:szCs w:val="22"/>
              </w:rPr>
            </w:pPr>
            <w:r w:rsidRPr="008E6204">
              <w:rPr>
                <w:rFonts w:asciiTheme="minorHAnsi" w:hAnsiTheme="minorHAnsi"/>
                <w:sz w:val="22"/>
                <w:szCs w:val="22"/>
              </w:rPr>
              <w:t xml:space="preserve">Udredning af lungesygdomme. Lungefunktion, kontrol af lungefunktion, emboli, dyspnoe. </w:t>
            </w:r>
            <w:r w:rsidR="00EE2F6A" w:rsidRPr="008E6204">
              <w:rPr>
                <w:rFonts w:asciiTheme="minorHAnsi" w:hAnsiTheme="minorHAnsi"/>
                <w:sz w:val="22"/>
                <w:szCs w:val="22"/>
              </w:rPr>
              <w:t xml:space="preserve">Kronisk Obstruktiv Lungesygdom, Bronchitis chronica, Astma bronchiale </w:t>
            </w:r>
            <w:r w:rsidR="00C379EF">
              <w:rPr>
                <w:rFonts w:asciiTheme="minorHAnsi" w:hAnsiTheme="minorHAnsi"/>
                <w:sz w:val="22"/>
                <w:szCs w:val="22"/>
              </w:rPr>
              <w:t>og status astmaticus</w:t>
            </w:r>
            <w:r w:rsidR="00EE2F6A" w:rsidRPr="008E6204">
              <w:rPr>
                <w:rFonts w:asciiTheme="minorHAnsi" w:hAnsiTheme="minorHAnsi"/>
                <w:sz w:val="22"/>
                <w:szCs w:val="22"/>
              </w:rPr>
              <w:t xml:space="preserve">. </w:t>
            </w:r>
          </w:p>
          <w:p w:rsidR="00EE2F6A" w:rsidRPr="008E6204" w:rsidRDefault="00D75D75" w:rsidP="00EE2F6A">
            <w:r>
              <w:t>Omfang: 3</w:t>
            </w:r>
            <w:r w:rsidR="00EE2F6A">
              <w:t xml:space="preserve"> lekt.</w:t>
            </w:r>
          </w:p>
          <w:p w:rsidR="008E6204" w:rsidRPr="00EB4073" w:rsidRDefault="008E6204" w:rsidP="008E6204">
            <w:pPr>
              <w:pStyle w:val="Default"/>
              <w:rPr>
                <w:rFonts w:asciiTheme="minorHAnsi" w:hAnsiTheme="minorHAnsi"/>
                <w:sz w:val="22"/>
                <w:szCs w:val="22"/>
              </w:rPr>
            </w:pPr>
            <w:r w:rsidRPr="00EB4073">
              <w:rPr>
                <w:rFonts w:asciiTheme="minorHAnsi" w:hAnsiTheme="minorHAnsi"/>
                <w:bCs/>
                <w:sz w:val="22"/>
                <w:szCs w:val="22"/>
              </w:rPr>
              <w:t xml:space="preserve">Pensum: </w:t>
            </w:r>
          </w:p>
          <w:p w:rsidR="008E6204" w:rsidRDefault="008E6204" w:rsidP="008E6204">
            <w:pPr>
              <w:pStyle w:val="Default"/>
              <w:rPr>
                <w:rFonts w:asciiTheme="minorHAnsi" w:hAnsiTheme="minorHAnsi"/>
                <w:sz w:val="22"/>
                <w:szCs w:val="22"/>
              </w:rPr>
            </w:pPr>
            <w:r w:rsidRPr="008E6204">
              <w:rPr>
                <w:rFonts w:asciiTheme="minorHAnsi" w:hAnsiTheme="minorHAnsi"/>
                <w:sz w:val="22"/>
                <w:szCs w:val="22"/>
              </w:rPr>
              <w:t>Viborg, A</w:t>
            </w:r>
            <w:r w:rsidR="007D144A">
              <w:rPr>
                <w:rFonts w:asciiTheme="minorHAnsi" w:hAnsiTheme="minorHAnsi"/>
                <w:sz w:val="22"/>
                <w:szCs w:val="22"/>
              </w:rPr>
              <w:t>.</w:t>
            </w:r>
            <w:r w:rsidRPr="008E6204">
              <w:rPr>
                <w:rFonts w:asciiTheme="minorHAnsi" w:hAnsiTheme="minorHAnsi"/>
                <w:sz w:val="22"/>
                <w:szCs w:val="22"/>
              </w:rPr>
              <w:t xml:space="preserve"> L</w:t>
            </w:r>
            <w:r w:rsidR="007D144A">
              <w:rPr>
                <w:rFonts w:asciiTheme="minorHAnsi" w:hAnsiTheme="minorHAnsi"/>
                <w:sz w:val="22"/>
                <w:szCs w:val="22"/>
              </w:rPr>
              <w:t>.</w:t>
            </w:r>
            <w:r w:rsidRPr="008E6204">
              <w:rPr>
                <w:rFonts w:asciiTheme="minorHAnsi" w:hAnsiTheme="minorHAnsi"/>
                <w:sz w:val="22"/>
                <w:szCs w:val="22"/>
              </w:rPr>
              <w:t xml:space="preserve">: Respirationsorganerne. I: </w:t>
            </w:r>
            <w:r w:rsidR="00614C6E" w:rsidRPr="008E6204">
              <w:rPr>
                <w:rFonts w:asciiTheme="minorHAnsi" w:hAnsiTheme="minorHAnsi"/>
                <w:sz w:val="22"/>
                <w:szCs w:val="22"/>
              </w:rPr>
              <w:t>Lykke</w:t>
            </w:r>
            <w:r w:rsidR="00614C6E">
              <w:rPr>
                <w:rFonts w:asciiTheme="minorHAnsi" w:hAnsiTheme="minorHAnsi"/>
                <w:sz w:val="22"/>
                <w:szCs w:val="22"/>
              </w:rPr>
              <w:t>,</w:t>
            </w:r>
            <w:r w:rsidR="00614C6E" w:rsidRPr="008E6204">
              <w:rPr>
                <w:rFonts w:asciiTheme="minorHAnsi" w:hAnsiTheme="minorHAnsi"/>
                <w:sz w:val="22"/>
                <w:szCs w:val="22"/>
              </w:rPr>
              <w:t xml:space="preserve"> </w:t>
            </w:r>
            <w:r w:rsidRPr="008E6204">
              <w:rPr>
                <w:rFonts w:asciiTheme="minorHAnsi" w:hAnsiTheme="minorHAnsi"/>
                <w:sz w:val="22"/>
                <w:szCs w:val="22"/>
              </w:rPr>
              <w:t>A</w:t>
            </w:r>
            <w:r w:rsidR="00614C6E">
              <w:rPr>
                <w:rFonts w:asciiTheme="minorHAnsi" w:hAnsiTheme="minorHAnsi"/>
                <w:sz w:val="22"/>
                <w:szCs w:val="22"/>
              </w:rPr>
              <w:t>.</w:t>
            </w:r>
            <w:r w:rsidRPr="008E6204">
              <w:rPr>
                <w:rFonts w:asciiTheme="minorHAnsi" w:hAnsiTheme="minorHAnsi"/>
                <w:sz w:val="22"/>
                <w:szCs w:val="22"/>
              </w:rPr>
              <w:t xml:space="preserve"> og </w:t>
            </w:r>
            <w:r w:rsidR="00614C6E" w:rsidRPr="008E6204">
              <w:rPr>
                <w:rFonts w:asciiTheme="minorHAnsi" w:hAnsiTheme="minorHAnsi"/>
                <w:sz w:val="22"/>
                <w:szCs w:val="22"/>
              </w:rPr>
              <w:t>Thorup</w:t>
            </w:r>
            <w:r w:rsidR="00614C6E">
              <w:rPr>
                <w:rFonts w:asciiTheme="minorHAnsi" w:hAnsiTheme="minorHAnsi"/>
                <w:sz w:val="22"/>
                <w:szCs w:val="22"/>
              </w:rPr>
              <w:t>,</w:t>
            </w:r>
            <w:r w:rsidR="00614C6E" w:rsidRPr="008E6204">
              <w:rPr>
                <w:rFonts w:asciiTheme="minorHAnsi" w:hAnsiTheme="minorHAnsi"/>
                <w:sz w:val="22"/>
                <w:szCs w:val="22"/>
              </w:rPr>
              <w:t xml:space="preserve"> </w:t>
            </w:r>
            <w:r w:rsidRPr="008E6204">
              <w:rPr>
                <w:rFonts w:asciiTheme="minorHAnsi" w:hAnsiTheme="minorHAnsi"/>
                <w:sz w:val="22"/>
                <w:szCs w:val="22"/>
              </w:rPr>
              <w:t>A</w:t>
            </w:r>
            <w:r w:rsidR="00614C6E">
              <w:rPr>
                <w:rFonts w:asciiTheme="minorHAnsi" w:hAnsiTheme="minorHAnsi"/>
                <w:sz w:val="22"/>
                <w:szCs w:val="22"/>
              </w:rPr>
              <w:t>.</w:t>
            </w:r>
            <w:r w:rsidRPr="008E6204">
              <w:rPr>
                <w:rFonts w:asciiTheme="minorHAnsi" w:hAnsiTheme="minorHAnsi"/>
                <w:sz w:val="22"/>
                <w:szCs w:val="22"/>
              </w:rPr>
              <w:t xml:space="preserve"> W</w:t>
            </w:r>
            <w:r w:rsidR="00614C6E">
              <w:rPr>
                <w:rFonts w:asciiTheme="minorHAnsi" w:hAnsiTheme="minorHAnsi"/>
                <w:sz w:val="22"/>
                <w:szCs w:val="22"/>
              </w:rPr>
              <w:t>.</w:t>
            </w:r>
            <w:r w:rsidRPr="008E6204">
              <w:rPr>
                <w:rFonts w:asciiTheme="minorHAnsi" w:hAnsiTheme="minorHAnsi"/>
                <w:sz w:val="22"/>
                <w:szCs w:val="22"/>
              </w:rPr>
              <w:t xml:space="preserve"> (red.) (2013): </w:t>
            </w:r>
            <w:r w:rsidR="00614C6E">
              <w:rPr>
                <w:rFonts w:asciiTheme="minorHAnsi" w:hAnsiTheme="minorHAnsi"/>
                <w:i/>
                <w:sz w:val="22"/>
                <w:szCs w:val="22"/>
              </w:rPr>
              <w:t>Syg</w:t>
            </w:r>
            <w:r w:rsidRPr="00614C6E">
              <w:rPr>
                <w:rFonts w:asciiTheme="minorHAnsi" w:hAnsiTheme="minorHAnsi"/>
                <w:i/>
                <w:sz w:val="22"/>
                <w:szCs w:val="22"/>
              </w:rPr>
              <w:t>domslære – hånden på hjertet</w:t>
            </w:r>
            <w:r w:rsidRPr="008E6204">
              <w:rPr>
                <w:rFonts w:asciiTheme="minorHAnsi" w:hAnsiTheme="minorHAnsi"/>
                <w:sz w:val="22"/>
                <w:szCs w:val="22"/>
              </w:rPr>
              <w:t>. Munksgaard, København 2013. s.111-145</w:t>
            </w:r>
            <w:r w:rsidR="00614C6E">
              <w:rPr>
                <w:rFonts w:asciiTheme="minorHAnsi" w:hAnsiTheme="minorHAnsi"/>
                <w:sz w:val="22"/>
                <w:szCs w:val="22"/>
              </w:rPr>
              <w:t xml:space="preserve"> (35 s.)</w:t>
            </w:r>
            <w:r w:rsidRPr="008E6204">
              <w:rPr>
                <w:rFonts w:asciiTheme="minorHAnsi" w:hAnsiTheme="minorHAnsi"/>
                <w:sz w:val="22"/>
                <w:szCs w:val="22"/>
              </w:rPr>
              <w:t xml:space="preserve"> </w:t>
            </w:r>
          </w:p>
          <w:p w:rsidR="000C467E" w:rsidRPr="000C467E" w:rsidRDefault="000C467E" w:rsidP="000C467E"/>
          <w:p w:rsidR="0016438F" w:rsidRPr="00F00156" w:rsidRDefault="0016438F" w:rsidP="00C21621">
            <w:pPr>
              <w:rPr>
                <w:b/>
              </w:rPr>
            </w:pPr>
            <w:r w:rsidRPr="00F00156">
              <w:rPr>
                <w:b/>
              </w:rPr>
              <w:t>Hjerte- karsygdomme</w:t>
            </w:r>
          </w:p>
          <w:p w:rsidR="008C3EB2" w:rsidRDefault="00B75B50" w:rsidP="00B75B50">
            <w:pPr>
              <w:pStyle w:val="Default"/>
              <w:rPr>
                <w:rFonts w:asciiTheme="minorHAnsi" w:hAnsiTheme="minorHAnsi"/>
                <w:bCs/>
                <w:sz w:val="22"/>
                <w:szCs w:val="22"/>
              </w:rPr>
            </w:pPr>
            <w:r w:rsidRPr="001F6BD9">
              <w:rPr>
                <w:rFonts w:asciiTheme="minorHAnsi" w:hAnsiTheme="minorHAnsi"/>
                <w:bCs/>
                <w:sz w:val="22"/>
                <w:szCs w:val="22"/>
              </w:rPr>
              <w:t xml:space="preserve">Indhold: </w:t>
            </w:r>
          </w:p>
          <w:p w:rsidR="00B75B50" w:rsidRPr="001F6BD9" w:rsidRDefault="00B75B50" w:rsidP="00B75B50">
            <w:pPr>
              <w:pStyle w:val="Default"/>
              <w:rPr>
                <w:rFonts w:asciiTheme="minorHAnsi" w:hAnsiTheme="minorHAnsi"/>
                <w:sz w:val="22"/>
                <w:szCs w:val="22"/>
              </w:rPr>
            </w:pPr>
            <w:r w:rsidRPr="001F6BD9">
              <w:rPr>
                <w:rFonts w:asciiTheme="minorHAnsi" w:hAnsiTheme="minorHAnsi"/>
                <w:sz w:val="22"/>
                <w:szCs w:val="22"/>
              </w:rPr>
              <w:t xml:space="preserve">Udredning af hjertesygdomme. Hjerteinsufficiens, hjerteklapfejl, sygdomme i coronararterierne, forstyrrelser i hjerteaktionen. Forhøjet blodtryk. Embolia arterialis pulmonis. </w:t>
            </w:r>
          </w:p>
          <w:p w:rsidR="0087451C" w:rsidRDefault="0087451C" w:rsidP="0087451C">
            <w:r w:rsidRPr="00B75B50">
              <w:t xml:space="preserve">Omfang: </w:t>
            </w:r>
            <w:r>
              <w:t>4 lekt</w:t>
            </w:r>
          </w:p>
          <w:p w:rsidR="00B75B50" w:rsidRPr="001F6BD9" w:rsidRDefault="00B75B50" w:rsidP="00B75B50">
            <w:pPr>
              <w:pStyle w:val="Default"/>
              <w:rPr>
                <w:rFonts w:asciiTheme="minorHAnsi" w:hAnsiTheme="minorHAnsi"/>
                <w:sz w:val="22"/>
                <w:szCs w:val="22"/>
              </w:rPr>
            </w:pPr>
            <w:r w:rsidRPr="001F6BD9">
              <w:rPr>
                <w:rFonts w:asciiTheme="minorHAnsi" w:hAnsiTheme="minorHAnsi"/>
                <w:bCs/>
                <w:sz w:val="22"/>
                <w:szCs w:val="22"/>
              </w:rPr>
              <w:t xml:space="preserve">Pensum: </w:t>
            </w:r>
          </w:p>
          <w:p w:rsidR="008E6204" w:rsidRPr="00B75B50" w:rsidRDefault="00B75B50" w:rsidP="00B75B50">
            <w:r w:rsidRPr="00B75B50">
              <w:t>Hansen, G</w:t>
            </w:r>
            <w:r w:rsidR="00614C6E">
              <w:t>.</w:t>
            </w:r>
            <w:r w:rsidRPr="00B75B50">
              <w:t xml:space="preserve"> S</w:t>
            </w:r>
            <w:r w:rsidR="00614C6E">
              <w:t>.</w:t>
            </w:r>
            <w:r w:rsidRPr="00B75B50">
              <w:t xml:space="preserve">: Hjerte-kar og blodsygdomme. I: </w:t>
            </w:r>
            <w:r w:rsidR="00614C6E" w:rsidRPr="00B75B50">
              <w:t>Lykke</w:t>
            </w:r>
            <w:r w:rsidR="00614C6E">
              <w:t>,</w:t>
            </w:r>
            <w:r w:rsidR="00614C6E" w:rsidRPr="00B75B50">
              <w:t xml:space="preserve"> </w:t>
            </w:r>
            <w:r w:rsidRPr="00B75B50">
              <w:t>A</w:t>
            </w:r>
            <w:r w:rsidR="00614C6E">
              <w:t>.</w:t>
            </w:r>
            <w:r w:rsidRPr="00B75B50">
              <w:t xml:space="preserve"> og </w:t>
            </w:r>
            <w:r w:rsidR="00614C6E" w:rsidRPr="00B75B50">
              <w:t>Thorup</w:t>
            </w:r>
            <w:r w:rsidR="00614C6E">
              <w:t>,</w:t>
            </w:r>
            <w:r w:rsidR="00614C6E" w:rsidRPr="00B75B50">
              <w:t xml:space="preserve"> </w:t>
            </w:r>
            <w:r w:rsidRPr="00B75B50">
              <w:t>A</w:t>
            </w:r>
            <w:r w:rsidR="00614C6E">
              <w:t>.</w:t>
            </w:r>
            <w:r w:rsidRPr="00B75B50">
              <w:t xml:space="preserve"> W</w:t>
            </w:r>
            <w:r w:rsidR="00614C6E">
              <w:t xml:space="preserve">. </w:t>
            </w:r>
            <w:r w:rsidRPr="00B75B50">
              <w:t xml:space="preserve">(red.) (2013): </w:t>
            </w:r>
            <w:r w:rsidR="00614C6E">
              <w:rPr>
                <w:i/>
              </w:rPr>
              <w:t>Sygdomslære</w:t>
            </w:r>
            <w:r w:rsidRPr="00614C6E">
              <w:rPr>
                <w:i/>
              </w:rPr>
              <w:t xml:space="preserve"> – hånden på hjertet</w:t>
            </w:r>
            <w:r w:rsidRPr="00B75B50">
              <w:t>. Munksgaard, København 2013. s 147-214</w:t>
            </w:r>
            <w:r w:rsidR="00614C6E">
              <w:t xml:space="preserve"> (68 s.)</w:t>
            </w:r>
            <w:r w:rsidRPr="00B75B50">
              <w:t xml:space="preserve">. </w:t>
            </w:r>
          </w:p>
          <w:p w:rsidR="00EB01E0" w:rsidRDefault="00EB01E0" w:rsidP="00EB01E0"/>
          <w:p w:rsidR="00EB01E0" w:rsidRPr="00F00156" w:rsidRDefault="00EB01E0" w:rsidP="00EB01E0">
            <w:pPr>
              <w:rPr>
                <w:b/>
              </w:rPr>
            </w:pPr>
            <w:r w:rsidRPr="00F00156">
              <w:rPr>
                <w:b/>
              </w:rPr>
              <w:t xml:space="preserve">Diabetes mellitus </w:t>
            </w:r>
            <w:r w:rsidR="00D75D75" w:rsidRPr="00F00156">
              <w:rPr>
                <w:b/>
              </w:rPr>
              <w:t>1+</w:t>
            </w:r>
            <w:r w:rsidRPr="00F00156">
              <w:rPr>
                <w:b/>
              </w:rPr>
              <w:t>2</w:t>
            </w:r>
          </w:p>
          <w:p w:rsidR="00163BAA" w:rsidRDefault="00163BAA" w:rsidP="00EB01E0">
            <w:r>
              <w:t>Indhold:</w:t>
            </w:r>
          </w:p>
          <w:p w:rsidR="008C3EB2" w:rsidRDefault="008C3EB2" w:rsidP="00EB01E0">
            <w:r>
              <w:t>Udredning af DM1 og DM2.</w:t>
            </w:r>
          </w:p>
          <w:p w:rsidR="00EB01E0" w:rsidRDefault="00EB01E0" w:rsidP="00EB01E0">
            <w:r>
              <w:t>Omfang: 3 lekt.</w:t>
            </w:r>
          </w:p>
          <w:p w:rsidR="00EB01E0" w:rsidRDefault="00EB01E0" w:rsidP="00EB01E0">
            <w:r>
              <w:t>Pensum:</w:t>
            </w:r>
          </w:p>
          <w:p w:rsidR="0087451C" w:rsidRDefault="0087451C" w:rsidP="00EB01E0">
            <w:r>
              <w:t>Torup, A</w:t>
            </w:r>
            <w:r w:rsidR="00614C6E">
              <w:t>.</w:t>
            </w:r>
            <w:r>
              <w:t xml:space="preserve"> W</w:t>
            </w:r>
            <w:r w:rsidR="00614C6E">
              <w:t>.</w:t>
            </w:r>
            <w:r>
              <w:t>: Hormonsystemet.</w:t>
            </w:r>
            <w:r w:rsidR="00614C6E">
              <w:t xml:space="preserve"> I:</w:t>
            </w:r>
            <w:r>
              <w:t xml:space="preserve"> </w:t>
            </w:r>
            <w:r w:rsidR="00614C6E">
              <w:t xml:space="preserve">Lykke, </w:t>
            </w:r>
            <w:r>
              <w:t>A</w:t>
            </w:r>
            <w:r w:rsidR="00614C6E">
              <w:t>.</w:t>
            </w:r>
            <w:r>
              <w:t xml:space="preserve"> og </w:t>
            </w:r>
            <w:r w:rsidR="00614C6E">
              <w:t xml:space="preserve">Thorup, </w:t>
            </w:r>
            <w:r>
              <w:t>A</w:t>
            </w:r>
            <w:r w:rsidR="00614C6E">
              <w:t>.</w:t>
            </w:r>
            <w:r>
              <w:t xml:space="preserve"> W</w:t>
            </w:r>
            <w:r w:rsidR="00614C6E">
              <w:t>.</w:t>
            </w:r>
            <w:r>
              <w:t xml:space="preserve"> (red.) (2013): </w:t>
            </w:r>
            <w:r w:rsidR="00614C6E">
              <w:rPr>
                <w:i/>
              </w:rPr>
              <w:t>Sygdoms</w:t>
            </w:r>
            <w:r w:rsidRPr="00614C6E">
              <w:rPr>
                <w:i/>
              </w:rPr>
              <w:t>lære – hånden på hjertet</w:t>
            </w:r>
            <w:r>
              <w:t>. Munksgaard, København 2013. s. 403-433</w:t>
            </w:r>
            <w:r w:rsidR="00614C6E">
              <w:t xml:space="preserve"> (31 s.)</w:t>
            </w:r>
          </w:p>
          <w:p w:rsidR="00C379EF" w:rsidRDefault="00C379EF" w:rsidP="00EB01E0"/>
          <w:p w:rsidR="00C379EF" w:rsidRDefault="00614C6E" w:rsidP="00C379EF">
            <w:r>
              <w:t xml:space="preserve">Vejledning T2DM. I: </w:t>
            </w:r>
            <w:r w:rsidR="00C379EF">
              <w:t xml:space="preserve">DSAM (Dansk Selskab for Almen Medicin) (2012): </w:t>
            </w:r>
            <w:hyperlink r:id="rId23" w:history="1">
              <w:r w:rsidR="00C379EF" w:rsidRPr="00552C86">
                <w:rPr>
                  <w:rStyle w:val="Hyperlink"/>
                </w:rPr>
                <w:t>http://vejledninger.dsam.dk/type2/</w:t>
              </w:r>
            </w:hyperlink>
          </w:p>
          <w:p w:rsidR="0087451C" w:rsidRDefault="0087451C" w:rsidP="00EB01E0"/>
          <w:p w:rsidR="00D75D75" w:rsidRPr="00F00156" w:rsidRDefault="00D75D75" w:rsidP="00EB01E0">
            <w:pPr>
              <w:rPr>
                <w:b/>
              </w:rPr>
            </w:pPr>
            <w:r w:rsidRPr="00F00156">
              <w:rPr>
                <w:b/>
              </w:rPr>
              <w:t>Livstilsambulatoriets arbejde ift. lunge, hjerte-kar sygdomme og diabetes</w:t>
            </w:r>
          </w:p>
          <w:p w:rsidR="008C3EB2" w:rsidRPr="00146040" w:rsidRDefault="00D75D75" w:rsidP="00EB01E0">
            <w:r w:rsidRPr="00D75D75">
              <w:t>Indhold:</w:t>
            </w:r>
          </w:p>
          <w:p w:rsidR="00D75D75" w:rsidRDefault="00D75D75" w:rsidP="00EB01E0">
            <w:r>
              <w:t>Omfang: 2 lekt.</w:t>
            </w:r>
          </w:p>
          <w:p w:rsidR="00D75D75" w:rsidRPr="00D75D75" w:rsidRDefault="00D75D75" w:rsidP="00EB01E0">
            <w:r>
              <w:t>Pensum:</w:t>
            </w:r>
          </w:p>
          <w:p w:rsidR="0087451C" w:rsidRDefault="0087451C" w:rsidP="0087451C">
            <w:pPr>
              <w:autoSpaceDE w:val="0"/>
              <w:autoSpaceDN w:val="0"/>
              <w:adjustRightInd w:val="0"/>
              <w:rPr>
                <w:rFonts w:cs="Arial"/>
                <w:color w:val="000000"/>
              </w:rPr>
            </w:pPr>
            <w:r w:rsidRPr="0087451C">
              <w:rPr>
                <w:rFonts w:cs="Arial"/>
                <w:color w:val="000000"/>
              </w:rPr>
              <w:t>Torup, A</w:t>
            </w:r>
            <w:r w:rsidR="00614C6E">
              <w:rPr>
                <w:rFonts w:cs="Arial"/>
                <w:color w:val="000000"/>
              </w:rPr>
              <w:t>.</w:t>
            </w:r>
            <w:r w:rsidRPr="0087451C">
              <w:rPr>
                <w:rFonts w:cs="Arial"/>
                <w:color w:val="000000"/>
              </w:rPr>
              <w:t xml:space="preserve"> W</w:t>
            </w:r>
            <w:r w:rsidR="00614C6E">
              <w:rPr>
                <w:rFonts w:cs="Arial"/>
                <w:color w:val="000000"/>
              </w:rPr>
              <w:t>.</w:t>
            </w:r>
            <w:r w:rsidRPr="0087451C">
              <w:rPr>
                <w:rFonts w:cs="Arial"/>
                <w:color w:val="000000"/>
              </w:rPr>
              <w:t xml:space="preserve">: Livsstil og Sygdom. I: </w:t>
            </w:r>
            <w:r w:rsidR="00614C6E" w:rsidRPr="0087451C">
              <w:rPr>
                <w:rFonts w:cs="Arial"/>
                <w:color w:val="000000"/>
              </w:rPr>
              <w:t>Lykke</w:t>
            </w:r>
            <w:r w:rsidR="00614C6E">
              <w:rPr>
                <w:rFonts w:cs="Arial"/>
                <w:color w:val="000000"/>
              </w:rPr>
              <w:t>,</w:t>
            </w:r>
            <w:r w:rsidR="00614C6E" w:rsidRPr="0087451C">
              <w:rPr>
                <w:rFonts w:cs="Arial"/>
                <w:color w:val="000000"/>
              </w:rPr>
              <w:t xml:space="preserve"> </w:t>
            </w:r>
            <w:r w:rsidRPr="0087451C">
              <w:rPr>
                <w:rFonts w:cs="Arial"/>
                <w:color w:val="000000"/>
              </w:rPr>
              <w:t>A</w:t>
            </w:r>
            <w:r w:rsidR="00614C6E">
              <w:rPr>
                <w:rFonts w:cs="Arial"/>
                <w:color w:val="000000"/>
              </w:rPr>
              <w:t>.</w:t>
            </w:r>
            <w:r w:rsidRPr="0087451C">
              <w:rPr>
                <w:rFonts w:cs="Arial"/>
                <w:color w:val="000000"/>
              </w:rPr>
              <w:t xml:space="preserve"> og </w:t>
            </w:r>
            <w:r w:rsidR="00614C6E" w:rsidRPr="0087451C">
              <w:rPr>
                <w:rFonts w:cs="Arial"/>
                <w:color w:val="000000"/>
              </w:rPr>
              <w:t>Thorup</w:t>
            </w:r>
            <w:r w:rsidR="00614C6E">
              <w:rPr>
                <w:rFonts w:cs="Arial"/>
                <w:color w:val="000000"/>
              </w:rPr>
              <w:t>,</w:t>
            </w:r>
            <w:r w:rsidR="00614C6E" w:rsidRPr="0087451C">
              <w:rPr>
                <w:rFonts w:cs="Arial"/>
                <w:color w:val="000000"/>
              </w:rPr>
              <w:t xml:space="preserve"> </w:t>
            </w:r>
            <w:r w:rsidRPr="0087451C">
              <w:rPr>
                <w:rFonts w:cs="Arial"/>
                <w:color w:val="000000"/>
              </w:rPr>
              <w:t>A</w:t>
            </w:r>
            <w:r w:rsidR="00614C6E">
              <w:rPr>
                <w:rFonts w:cs="Arial"/>
                <w:color w:val="000000"/>
              </w:rPr>
              <w:t>.</w:t>
            </w:r>
            <w:r w:rsidRPr="0087451C">
              <w:rPr>
                <w:rFonts w:cs="Arial"/>
                <w:color w:val="000000"/>
              </w:rPr>
              <w:t xml:space="preserve"> W</w:t>
            </w:r>
            <w:r w:rsidR="00614C6E">
              <w:rPr>
                <w:rFonts w:cs="Arial"/>
                <w:color w:val="000000"/>
              </w:rPr>
              <w:t>.</w:t>
            </w:r>
            <w:r w:rsidRPr="0087451C">
              <w:rPr>
                <w:rFonts w:cs="Arial"/>
                <w:color w:val="000000"/>
              </w:rPr>
              <w:t xml:space="preserve"> (red.) (2013): </w:t>
            </w:r>
            <w:r w:rsidR="00614C6E">
              <w:rPr>
                <w:rFonts w:cs="Arial"/>
                <w:i/>
                <w:color w:val="000000"/>
              </w:rPr>
              <w:t>Sygdomslære</w:t>
            </w:r>
            <w:r w:rsidRPr="00614C6E">
              <w:rPr>
                <w:rFonts w:cs="Arial"/>
                <w:i/>
                <w:color w:val="000000"/>
              </w:rPr>
              <w:t xml:space="preserve"> – hånden på hjertet</w:t>
            </w:r>
            <w:r w:rsidRPr="0087451C">
              <w:rPr>
                <w:rFonts w:cs="Arial"/>
                <w:color w:val="000000"/>
              </w:rPr>
              <w:t>. Munksgaard, København 2013. s.85-110</w:t>
            </w:r>
            <w:r w:rsidR="00614C6E">
              <w:rPr>
                <w:rFonts w:cs="Arial"/>
                <w:color w:val="000000"/>
              </w:rPr>
              <w:t xml:space="preserve"> (26 s.)</w:t>
            </w:r>
            <w:r w:rsidRPr="0087451C">
              <w:rPr>
                <w:rFonts w:cs="Arial"/>
                <w:color w:val="000000"/>
              </w:rPr>
              <w:t xml:space="preserve"> </w:t>
            </w:r>
          </w:p>
          <w:p w:rsidR="00267672" w:rsidRDefault="00267672" w:rsidP="0087451C">
            <w:pPr>
              <w:autoSpaceDE w:val="0"/>
              <w:autoSpaceDN w:val="0"/>
              <w:adjustRightInd w:val="0"/>
              <w:rPr>
                <w:rFonts w:cs="Arial"/>
                <w:color w:val="000000"/>
              </w:rPr>
            </w:pPr>
          </w:p>
          <w:p w:rsidR="00267672" w:rsidRDefault="00614C6E" w:rsidP="0087451C">
            <w:pPr>
              <w:autoSpaceDE w:val="0"/>
              <w:autoSpaceDN w:val="0"/>
              <w:adjustRightInd w:val="0"/>
              <w:rPr>
                <w:rFonts w:cs="Arial"/>
                <w:color w:val="000000"/>
              </w:rPr>
            </w:pPr>
            <w:r>
              <w:rPr>
                <w:rFonts w:cs="Arial"/>
                <w:color w:val="000000"/>
              </w:rPr>
              <w:t>Livsstilsgruppens li</w:t>
            </w:r>
            <w:r w:rsidR="00267672">
              <w:rPr>
                <w:rFonts w:cs="Arial"/>
                <w:color w:val="000000"/>
              </w:rPr>
              <w:t xml:space="preserve">vstilshåndbog: </w:t>
            </w:r>
            <w:hyperlink r:id="rId24" w:history="1">
              <w:r w:rsidR="00267672" w:rsidRPr="00AC37ED">
                <w:rPr>
                  <w:rStyle w:val="Hyperlink"/>
                  <w:rFonts w:cs="Arial"/>
                </w:rPr>
                <w:t>http://www.amisut.gl/media/21752/livsstilshaandbogen%20dk.pdf</w:t>
              </w:r>
            </w:hyperlink>
          </w:p>
          <w:p w:rsidR="0087451C" w:rsidRPr="0087451C" w:rsidRDefault="0087451C" w:rsidP="0087451C">
            <w:pPr>
              <w:autoSpaceDE w:val="0"/>
              <w:autoSpaceDN w:val="0"/>
              <w:adjustRightInd w:val="0"/>
              <w:rPr>
                <w:rFonts w:cs="Arial"/>
                <w:color w:val="000000"/>
              </w:rPr>
            </w:pPr>
          </w:p>
          <w:p w:rsidR="00323116" w:rsidRDefault="0087451C" w:rsidP="0087451C">
            <w:pPr>
              <w:rPr>
                <w:rFonts w:cs="Arial"/>
                <w:color w:val="000000"/>
              </w:rPr>
            </w:pPr>
            <w:r w:rsidRPr="0087451C">
              <w:rPr>
                <w:rFonts w:cs="Arial"/>
                <w:color w:val="000000"/>
              </w:rPr>
              <w:t>Albinus, N</w:t>
            </w:r>
            <w:r w:rsidR="00614C6E">
              <w:rPr>
                <w:rFonts w:cs="Arial"/>
                <w:color w:val="000000"/>
              </w:rPr>
              <w:t>.</w:t>
            </w:r>
            <w:r w:rsidRPr="0087451C">
              <w:rPr>
                <w:rFonts w:cs="Arial"/>
                <w:color w:val="000000"/>
              </w:rPr>
              <w:t xml:space="preserve"> (2014): Hyppig genvariant blandt grønlændere mangedobler diabetesrisiko. Diabetes 5. dagensmedicin.dk. 10. oktober 2014.</w:t>
            </w:r>
            <w:r w:rsidR="006F0968">
              <w:rPr>
                <w:rFonts w:cs="Arial"/>
                <w:color w:val="000000"/>
              </w:rPr>
              <w:t xml:space="preserve"> 6 s.</w:t>
            </w:r>
          </w:p>
          <w:p w:rsidR="00D75D75" w:rsidRPr="00323116" w:rsidRDefault="006B5A60" w:rsidP="0087451C">
            <w:pPr>
              <w:rPr>
                <w:rFonts w:cs="Arial"/>
                <w:color w:val="000000"/>
              </w:rPr>
            </w:pPr>
            <w:r w:rsidRPr="00323116">
              <w:rPr>
                <w:rFonts w:cs="Arial"/>
                <w:color w:val="000000"/>
              </w:rPr>
              <w:t xml:space="preserve"> </w:t>
            </w:r>
            <w:hyperlink r:id="rId25" w:history="1">
              <w:r w:rsidR="00323116" w:rsidRPr="00323116">
                <w:rPr>
                  <w:rStyle w:val="Hyperlink"/>
                  <w:rFonts w:cs="Arial"/>
                </w:rPr>
                <w:t>https://dagensmedicin.dk/hyppig-genvariant-blandt-gronlandere-mangedobler-diabetesrisiko/</w:t>
              </w:r>
            </w:hyperlink>
            <w:r w:rsidR="00323116" w:rsidRPr="00323116">
              <w:rPr>
                <w:rFonts w:cs="Arial"/>
                <w:color w:val="000000"/>
              </w:rPr>
              <w:t xml:space="preserve"> </w:t>
            </w:r>
          </w:p>
          <w:p w:rsidR="0087451C" w:rsidRPr="00323116" w:rsidRDefault="0087451C" w:rsidP="0087451C"/>
          <w:p w:rsidR="00EA2868" w:rsidRPr="00F00156" w:rsidRDefault="00EA2868" w:rsidP="00EA2868">
            <w:pPr>
              <w:rPr>
                <w:b/>
              </w:rPr>
            </w:pPr>
            <w:r w:rsidRPr="00F00156">
              <w:rPr>
                <w:b/>
              </w:rPr>
              <w:t xml:space="preserve">Psykiatri </w:t>
            </w:r>
          </w:p>
          <w:p w:rsidR="00EA2868" w:rsidRDefault="00EA2868" w:rsidP="00EA2868">
            <w:r w:rsidRPr="001120A7">
              <w:t>Indhold:</w:t>
            </w:r>
            <w:r w:rsidRPr="000811D8">
              <w:t xml:space="preserve"> </w:t>
            </w:r>
          </w:p>
          <w:p w:rsidR="00537A93" w:rsidRDefault="00EA2868" w:rsidP="00EA2868">
            <w:r w:rsidRPr="000811D8">
              <w:t>Faget psykiatri fokuserer på de hyppigst</w:t>
            </w:r>
            <w:r>
              <w:t xml:space="preserve"> forekommende psykiske sygdomme: Skizofreni, affektive sindslidelser og</w:t>
            </w:r>
          </w:p>
          <w:p w:rsidR="00EA2868" w:rsidRPr="00E371E9" w:rsidRDefault="00EA2868" w:rsidP="00EA2868">
            <w:pPr>
              <w:rPr>
                <w:b/>
                <w:u w:val="single"/>
              </w:rPr>
            </w:pPr>
            <w:r>
              <w:t xml:space="preserve">personlighedsforstyrrelser. </w:t>
            </w:r>
            <w:r w:rsidRPr="00AD467C">
              <w:rPr>
                <w:rFonts w:eastAsia="Times New Roman" w:cs="Times New Roman"/>
                <w:szCs w:val="24"/>
                <w:lang w:eastAsia="da-DK"/>
              </w:rPr>
              <w:t>Centrale begreber</w:t>
            </w:r>
            <w:r>
              <w:rPr>
                <w:rFonts w:eastAsia="Times New Roman" w:cs="Times New Roman"/>
                <w:szCs w:val="24"/>
                <w:lang w:eastAsia="da-DK"/>
              </w:rPr>
              <w:t>. Generel psykopatologi.</w:t>
            </w:r>
            <w:r w:rsidRPr="00AD467C">
              <w:rPr>
                <w:rFonts w:eastAsia="Times New Roman" w:cs="Times New Roman"/>
                <w:szCs w:val="24"/>
                <w:lang w:eastAsia="da-DK"/>
              </w:rPr>
              <w:t xml:space="preserve"> Psykiatriens historie</w:t>
            </w:r>
            <w:r>
              <w:rPr>
                <w:rFonts w:eastAsia="Times New Roman" w:cs="Times New Roman"/>
                <w:szCs w:val="24"/>
                <w:lang w:eastAsia="da-DK"/>
              </w:rPr>
              <w:t xml:space="preserve">. </w:t>
            </w:r>
            <w:r w:rsidRPr="00AD467C">
              <w:rPr>
                <w:rFonts w:eastAsia="Times New Roman" w:cs="Times New Roman"/>
                <w:szCs w:val="24"/>
                <w:lang w:eastAsia="da-DK"/>
              </w:rPr>
              <w:t>Psyki</w:t>
            </w:r>
            <w:r>
              <w:rPr>
                <w:rFonts w:eastAsia="Times New Roman" w:cs="Times New Roman"/>
                <w:szCs w:val="24"/>
                <w:lang w:eastAsia="da-DK"/>
              </w:rPr>
              <w:t xml:space="preserve">atriens organisering i Grønland. </w:t>
            </w:r>
            <w:r w:rsidRPr="00AD467C">
              <w:rPr>
                <w:rFonts w:eastAsia="Times New Roman" w:cs="Times New Roman"/>
                <w:szCs w:val="24"/>
                <w:lang w:eastAsia="da-DK"/>
              </w:rPr>
              <w:t>Diagnostik og klassifikation af psykiske lidelser.</w:t>
            </w:r>
            <w:r>
              <w:rPr>
                <w:rFonts w:eastAsia="Times New Roman" w:cs="Times New Roman"/>
                <w:szCs w:val="24"/>
                <w:lang w:eastAsia="da-DK"/>
              </w:rPr>
              <w:t xml:space="preserve"> </w:t>
            </w:r>
            <w:r w:rsidRPr="00AD467C">
              <w:rPr>
                <w:rFonts w:eastAsia="Times New Roman" w:cs="Times New Roman"/>
                <w:szCs w:val="24"/>
                <w:lang w:eastAsia="da-DK"/>
              </w:rPr>
              <w:t xml:space="preserve"> </w:t>
            </w:r>
            <w:r>
              <w:rPr>
                <w:rFonts w:eastAsia="Times New Roman" w:cs="Times New Roman"/>
                <w:szCs w:val="24"/>
                <w:lang w:eastAsia="da-DK"/>
              </w:rPr>
              <w:t>Diagnoser inden for børnepsykiatri.</w:t>
            </w:r>
          </w:p>
          <w:p w:rsidR="00EA2868" w:rsidRDefault="00EA2868" w:rsidP="00EA2868">
            <w:pPr>
              <w:rPr>
                <w:rFonts w:eastAsia="Times New Roman" w:cs="Times New Roman"/>
                <w:szCs w:val="24"/>
                <w:lang w:eastAsia="da-DK"/>
              </w:rPr>
            </w:pPr>
            <w:r>
              <w:rPr>
                <w:rFonts w:eastAsia="Times New Roman" w:cs="Times New Roman"/>
                <w:szCs w:val="24"/>
                <w:lang w:eastAsia="da-DK"/>
              </w:rPr>
              <w:t>Omfang: 12 lekt.</w:t>
            </w:r>
          </w:p>
          <w:p w:rsidR="00EA2868" w:rsidRDefault="00EA2868" w:rsidP="00EA2868">
            <w:pPr>
              <w:rPr>
                <w:rFonts w:eastAsia="Times New Roman" w:cs="Times New Roman"/>
                <w:szCs w:val="24"/>
                <w:lang w:eastAsia="da-DK"/>
              </w:rPr>
            </w:pPr>
          </w:p>
          <w:p w:rsidR="00EA2868" w:rsidRPr="006B5A60" w:rsidRDefault="00EA2868" w:rsidP="00EA2868">
            <w:pPr>
              <w:rPr>
                <w:rFonts w:eastAsia="Times New Roman" w:cs="Times New Roman"/>
                <w:color w:val="FF0000"/>
                <w:szCs w:val="24"/>
                <w:lang w:eastAsia="da-DK"/>
              </w:rPr>
            </w:pPr>
            <w:r w:rsidRPr="006B5A60">
              <w:rPr>
                <w:rFonts w:eastAsia="Times New Roman" w:cs="Times New Roman"/>
                <w:color w:val="FF0000"/>
                <w:szCs w:val="24"/>
                <w:lang w:eastAsia="da-DK"/>
              </w:rPr>
              <w:t>Obligatoriske studieaktiviteter i form af cases og studiespørgsmål.</w:t>
            </w:r>
          </w:p>
          <w:p w:rsidR="00EA2868" w:rsidRDefault="00EA2868" w:rsidP="00EA2868">
            <w:pPr>
              <w:rPr>
                <w:rFonts w:eastAsia="Times New Roman" w:cs="Times New Roman"/>
                <w:szCs w:val="24"/>
                <w:lang w:eastAsia="da-DK"/>
              </w:rPr>
            </w:pPr>
          </w:p>
          <w:p w:rsidR="00EA2868" w:rsidRDefault="00EA2868" w:rsidP="00EA2868">
            <w:pPr>
              <w:rPr>
                <w:rFonts w:eastAsia="Times New Roman" w:cs="Times New Roman"/>
                <w:szCs w:val="24"/>
                <w:lang w:eastAsia="da-DK"/>
              </w:rPr>
            </w:pPr>
            <w:r>
              <w:rPr>
                <w:rFonts w:eastAsia="Times New Roman" w:cs="Times New Roman"/>
                <w:szCs w:val="24"/>
                <w:lang w:eastAsia="da-DK"/>
              </w:rPr>
              <w:t>Pensum:</w:t>
            </w:r>
          </w:p>
          <w:p w:rsidR="00EA2868" w:rsidRDefault="00EA2868" w:rsidP="00EA2868">
            <w:pPr>
              <w:rPr>
                <w:rFonts w:eastAsia="Times New Roman" w:cs="Times New Roman"/>
                <w:szCs w:val="24"/>
                <w:lang w:eastAsia="da-DK"/>
              </w:rPr>
            </w:pPr>
            <w:r w:rsidRPr="00AD467C">
              <w:rPr>
                <w:rFonts w:eastAsia="Times New Roman" w:cs="Times New Roman"/>
                <w:szCs w:val="24"/>
                <w:lang w:eastAsia="da-DK"/>
              </w:rPr>
              <w:t xml:space="preserve">Den tværfaglige forfattergruppe (1999). </w:t>
            </w:r>
            <w:r w:rsidRPr="00AD467C">
              <w:rPr>
                <w:rFonts w:eastAsia="Times New Roman" w:cs="Times New Roman"/>
                <w:i/>
                <w:szCs w:val="24"/>
                <w:lang w:eastAsia="da-DK"/>
              </w:rPr>
              <w:t>”Psykiske sygdomme og problemer hos børn og unge”</w:t>
            </w:r>
            <w:r w:rsidRPr="00AD467C">
              <w:rPr>
                <w:rFonts w:eastAsia="Times New Roman" w:cs="Times New Roman"/>
                <w:szCs w:val="24"/>
                <w:lang w:eastAsia="da-DK"/>
              </w:rPr>
              <w:t xml:space="preserve">.  Psykiatrifondens forlag, 1999. Side 35-41 </w:t>
            </w:r>
            <w:r>
              <w:rPr>
                <w:rFonts w:eastAsia="Times New Roman" w:cs="Times New Roman"/>
                <w:szCs w:val="24"/>
                <w:lang w:eastAsia="da-DK"/>
              </w:rPr>
              <w:t>(7 s.)</w:t>
            </w:r>
            <w:r w:rsidRPr="00AD467C">
              <w:rPr>
                <w:rFonts w:eastAsia="Times New Roman" w:cs="Times New Roman"/>
                <w:szCs w:val="24"/>
                <w:lang w:eastAsia="da-DK"/>
              </w:rPr>
              <w:t>(kopi)</w:t>
            </w:r>
          </w:p>
          <w:p w:rsidR="00EA2868" w:rsidRPr="00F26A60" w:rsidRDefault="00EA2868" w:rsidP="00EA2868">
            <w:pPr>
              <w:rPr>
                <w:b/>
                <w:u w:val="single"/>
              </w:rPr>
            </w:pPr>
          </w:p>
          <w:p w:rsidR="00D76FA4" w:rsidRPr="001E2724" w:rsidRDefault="00D76FA4" w:rsidP="00D76FA4">
            <w:pPr>
              <w:rPr>
                <w:rFonts w:cs="Cambria"/>
                <w:bCs/>
              </w:rPr>
            </w:pPr>
            <w:r w:rsidRPr="001E2724">
              <w:rPr>
                <w:rFonts w:cs="Cambria"/>
                <w:bCs/>
              </w:rPr>
              <w:t xml:space="preserve">Simonsen, Erik og Møhl, BO (red.)(2017): </w:t>
            </w:r>
            <w:r w:rsidRPr="001E2724">
              <w:rPr>
                <w:rFonts w:cs="Cambria"/>
                <w:bCs/>
                <w:i/>
              </w:rPr>
              <w:t>Grundbog i psykiatri.</w:t>
            </w:r>
            <w:r w:rsidRPr="001E2724">
              <w:rPr>
                <w:rFonts w:cs="Cambria"/>
                <w:bCs/>
              </w:rPr>
              <w:t xml:space="preserve"> 2. udgave, Reitzel. København, </w:t>
            </w:r>
          </w:p>
          <w:p w:rsidR="00D76FA4" w:rsidRPr="001E2724" w:rsidRDefault="00D76FA4" w:rsidP="00D76FA4">
            <w:pPr>
              <w:rPr>
                <w:rFonts w:cs="Cambria"/>
                <w:bCs/>
              </w:rPr>
            </w:pPr>
            <w:r w:rsidRPr="001E2724">
              <w:rPr>
                <w:rFonts w:cs="Cambria"/>
                <w:bCs/>
              </w:rPr>
              <w:t>FORSLAG: s. 297-320, 325-343, 347-380, 383-407, 555-577, 205-220 (128 s.)</w:t>
            </w:r>
          </w:p>
          <w:p w:rsidR="00D76FA4" w:rsidRPr="001E2724" w:rsidRDefault="00D76FA4" w:rsidP="00D76FA4">
            <w:pPr>
              <w:rPr>
                <w:rFonts w:eastAsia="Times New Roman" w:cs="Times New Roman"/>
                <w:szCs w:val="24"/>
                <w:lang w:eastAsia="da-DK"/>
              </w:rPr>
            </w:pPr>
          </w:p>
          <w:p w:rsidR="00D76FA4" w:rsidRPr="001E2724" w:rsidRDefault="00D76FA4" w:rsidP="00D76FA4">
            <w:pPr>
              <w:rPr>
                <w:rFonts w:eastAsia="Times New Roman" w:cs="Times New Roman"/>
                <w:szCs w:val="24"/>
                <w:lang w:eastAsia="da-DK"/>
              </w:rPr>
            </w:pPr>
            <w:r w:rsidRPr="001E2724">
              <w:rPr>
                <w:rFonts w:eastAsia="Times New Roman" w:cs="Times New Roman"/>
                <w:szCs w:val="24"/>
                <w:lang w:eastAsia="da-DK"/>
              </w:rPr>
              <w:t xml:space="preserve">Telepsykiatri i Grønland. </w:t>
            </w:r>
          </w:p>
          <w:p w:rsidR="00D76FA4" w:rsidRPr="001E2724" w:rsidRDefault="00307856" w:rsidP="00D76FA4">
            <w:pPr>
              <w:rPr>
                <w:rFonts w:eastAsia="Times New Roman" w:cs="Times New Roman"/>
                <w:szCs w:val="24"/>
                <w:lang w:eastAsia="da-DK"/>
              </w:rPr>
            </w:pPr>
            <w:hyperlink r:id="rId26" w:history="1">
              <w:r w:rsidR="00D76FA4" w:rsidRPr="001E2724">
                <w:rPr>
                  <w:rStyle w:val="Hyperlink"/>
                  <w:rFonts w:eastAsia="Times New Roman" w:cs="Times New Roman"/>
                  <w:color w:val="auto"/>
                  <w:szCs w:val="24"/>
                  <w:lang w:eastAsia="da-DK"/>
                </w:rPr>
                <w:t>https://post.uni.gl/owa/redir.aspx?C=wySyK3T3npTJs-P32cM0OQmAKdjSjZp4Aj_oDQVvXGR3vJaTvuHVCA..&amp;URL=http%3a%2f%2fnaalakkersuisut.gl%2fda%2fPublikationer%2f2014%3fpn%3d2</w:t>
              </w:r>
            </w:hyperlink>
            <w:r w:rsidR="00D76FA4" w:rsidRPr="001E2724">
              <w:rPr>
                <w:rFonts w:eastAsia="Times New Roman" w:cs="Times New Roman"/>
                <w:szCs w:val="24"/>
                <w:lang w:eastAsia="da-DK"/>
              </w:rPr>
              <w:t xml:space="preserve">  </w:t>
            </w:r>
          </w:p>
          <w:p w:rsidR="00EA2868" w:rsidRPr="00AD467C" w:rsidRDefault="00EA2868" w:rsidP="00EA2868">
            <w:pPr>
              <w:rPr>
                <w:rFonts w:eastAsia="Times New Roman" w:cs="Times New Roman"/>
                <w:szCs w:val="24"/>
                <w:lang w:eastAsia="da-DK"/>
              </w:rPr>
            </w:pPr>
          </w:p>
          <w:p w:rsidR="00EA2868" w:rsidRDefault="00EA2868" w:rsidP="00EA2868">
            <w:pPr>
              <w:rPr>
                <w:rFonts w:eastAsia="Times New Roman" w:cs="Times New Roman"/>
                <w:szCs w:val="24"/>
                <w:lang w:eastAsia="da-DK"/>
              </w:rPr>
            </w:pPr>
            <w:r>
              <w:rPr>
                <w:rFonts w:eastAsia="Times New Roman" w:cs="Times New Roman"/>
                <w:szCs w:val="24"/>
                <w:lang w:eastAsia="da-DK"/>
              </w:rPr>
              <w:t>Kabel, M</w:t>
            </w:r>
            <w:r w:rsidR="006B5A60">
              <w:rPr>
                <w:rFonts w:eastAsia="Times New Roman" w:cs="Times New Roman"/>
                <w:szCs w:val="24"/>
                <w:lang w:eastAsia="da-DK"/>
              </w:rPr>
              <w:t>.</w:t>
            </w:r>
            <w:r>
              <w:rPr>
                <w:rFonts w:eastAsia="Times New Roman" w:cs="Times New Roman"/>
                <w:szCs w:val="24"/>
                <w:lang w:eastAsia="da-DK"/>
              </w:rPr>
              <w:t xml:space="preserve">: </w:t>
            </w:r>
            <w:r w:rsidRPr="00104B38">
              <w:rPr>
                <w:rFonts w:eastAsia="Times New Roman" w:cs="Times New Roman"/>
                <w:szCs w:val="24"/>
                <w:lang w:eastAsia="da-DK"/>
              </w:rPr>
              <w:t>Erfaringer fra børnepsykiatriske konsulentrejser</w:t>
            </w:r>
            <w:r>
              <w:rPr>
                <w:rFonts w:eastAsia="Times New Roman" w:cs="Times New Roman"/>
                <w:i/>
                <w:szCs w:val="24"/>
                <w:lang w:eastAsia="da-DK"/>
              </w:rPr>
              <w:t xml:space="preserve">. </w:t>
            </w:r>
            <w:r>
              <w:rPr>
                <w:rFonts w:eastAsia="Times New Roman" w:cs="Times New Roman"/>
                <w:szCs w:val="24"/>
                <w:lang w:eastAsia="da-DK"/>
              </w:rPr>
              <w:t xml:space="preserve">I: Mulvad, Steensgaard og Bjerregaard (red.) (1997): </w:t>
            </w:r>
            <w:r w:rsidRPr="00104B38">
              <w:rPr>
                <w:rFonts w:eastAsia="Times New Roman" w:cs="Times New Roman"/>
                <w:i/>
                <w:szCs w:val="24"/>
                <w:lang w:eastAsia="da-DK"/>
              </w:rPr>
              <w:t>NUNA MED ´97 – en grønlandsk medicinsk konference</w:t>
            </w:r>
            <w:r>
              <w:rPr>
                <w:rFonts w:eastAsia="Times New Roman" w:cs="Times New Roman"/>
                <w:i/>
                <w:szCs w:val="24"/>
                <w:lang w:eastAsia="da-DK"/>
              </w:rPr>
              <w:t>.</w:t>
            </w:r>
            <w:r>
              <w:rPr>
                <w:rFonts w:eastAsia="Times New Roman" w:cs="Times New Roman"/>
                <w:szCs w:val="24"/>
                <w:lang w:eastAsia="da-DK"/>
              </w:rPr>
              <w:t xml:space="preserve"> Side 102-106 (5 sider)(kopi)</w:t>
            </w:r>
          </w:p>
          <w:p w:rsidR="00EA2868" w:rsidRDefault="00EA2868" w:rsidP="00EA2868">
            <w:pPr>
              <w:rPr>
                <w:rFonts w:eastAsia="Times New Roman" w:cs="Times New Roman"/>
                <w:szCs w:val="24"/>
                <w:lang w:eastAsia="da-DK"/>
              </w:rPr>
            </w:pPr>
          </w:p>
          <w:p w:rsidR="001120A7" w:rsidRDefault="001120A7" w:rsidP="00C21621"/>
          <w:p w:rsidR="006B1C87" w:rsidRPr="00F00156" w:rsidRDefault="00540AF7" w:rsidP="001120A7">
            <w:pPr>
              <w:autoSpaceDE w:val="0"/>
              <w:autoSpaceDN w:val="0"/>
              <w:adjustRightInd w:val="0"/>
              <w:rPr>
                <w:rFonts w:cs="Times New Roman"/>
                <w:b/>
                <w:bCs/>
                <w:color w:val="000000"/>
              </w:rPr>
            </w:pPr>
            <w:r w:rsidRPr="00F00156">
              <w:rPr>
                <w:rFonts w:cs="Times New Roman"/>
                <w:b/>
                <w:bCs/>
                <w:color w:val="000000"/>
              </w:rPr>
              <w:t>Pædiatri</w:t>
            </w:r>
          </w:p>
          <w:p w:rsidR="008C3EB2" w:rsidRDefault="006B1C87" w:rsidP="006B1C87">
            <w:pPr>
              <w:jc w:val="both"/>
              <w:rPr>
                <w:rFonts w:cs="Times New Roman"/>
                <w:color w:val="000000"/>
              </w:rPr>
            </w:pPr>
            <w:r w:rsidRPr="006B1C87">
              <w:rPr>
                <w:rFonts w:cs="Times New Roman"/>
                <w:color w:val="000000"/>
              </w:rPr>
              <w:t xml:space="preserve">Indhold: </w:t>
            </w:r>
          </w:p>
          <w:p w:rsidR="006B1C87" w:rsidRPr="006B1C87" w:rsidRDefault="006B1C87" w:rsidP="006B1C87">
            <w:pPr>
              <w:jc w:val="both"/>
              <w:rPr>
                <w:rFonts w:eastAsia="Times New Roman" w:cs="Times New Roman"/>
                <w:b/>
                <w:lang w:eastAsia="da-DK"/>
              </w:rPr>
            </w:pPr>
            <w:r w:rsidRPr="006B1C87">
              <w:rPr>
                <w:rFonts w:eastAsia="Times New Roman" w:cs="Times New Roman"/>
                <w:lang w:eastAsia="da-DK"/>
              </w:rPr>
              <w:t>Almindeligt forekommende sygdomme hos børn</w:t>
            </w:r>
            <w:r w:rsidRPr="006B1C87">
              <w:rPr>
                <w:rFonts w:eastAsia="Times New Roman" w:cs="Times New Roman"/>
                <w:b/>
                <w:lang w:eastAsia="da-DK"/>
              </w:rPr>
              <w:t xml:space="preserve"> </w:t>
            </w:r>
          </w:p>
          <w:p w:rsidR="006B1C87" w:rsidRPr="006B1C87" w:rsidRDefault="006B1C87" w:rsidP="006B1C87">
            <w:pPr>
              <w:jc w:val="both"/>
              <w:rPr>
                <w:rFonts w:eastAsia="Times New Roman" w:cs="Times New Roman"/>
                <w:lang w:eastAsia="da-DK"/>
              </w:rPr>
            </w:pPr>
            <w:r w:rsidRPr="006B1C87">
              <w:rPr>
                <w:rFonts w:eastAsia="Times New Roman" w:cs="Times New Roman"/>
                <w:lang w:eastAsia="da-DK"/>
              </w:rPr>
              <w:t>Hvad fejler børn, ”Folkesundhed i børneperspektiv”</w:t>
            </w:r>
          </w:p>
          <w:p w:rsidR="006B1C87" w:rsidRPr="00E832C9" w:rsidRDefault="006B1C87" w:rsidP="006B1C87">
            <w:pPr>
              <w:jc w:val="both"/>
              <w:rPr>
                <w:rFonts w:eastAsia="Times New Roman" w:cs="Times New Roman"/>
                <w:u w:val="single"/>
                <w:lang w:eastAsia="da-DK"/>
              </w:rPr>
            </w:pPr>
            <w:bookmarkStart w:id="2" w:name="_Toc184625227"/>
            <w:bookmarkStart w:id="3" w:name="_Toc184629066"/>
            <w:bookmarkStart w:id="4" w:name="_Toc184629768"/>
            <w:bookmarkStart w:id="5" w:name="_Toc184629802"/>
            <w:r w:rsidRPr="00E832C9">
              <w:rPr>
                <w:rFonts w:eastAsia="Times New Roman" w:cs="Times New Roman"/>
                <w:u w:val="single"/>
                <w:lang w:eastAsia="da-DK"/>
              </w:rPr>
              <w:t>Smitsomme sygdomme incl. smitsomme børnesygdomme</w:t>
            </w:r>
            <w:bookmarkEnd w:id="2"/>
            <w:bookmarkEnd w:id="3"/>
            <w:bookmarkEnd w:id="4"/>
            <w:bookmarkEnd w:id="5"/>
            <w:r w:rsidRPr="00E832C9">
              <w:rPr>
                <w:rFonts w:eastAsia="Times New Roman" w:cs="Times New Roman"/>
                <w:u w:val="single"/>
                <w:lang w:eastAsia="da-DK"/>
              </w:rPr>
              <w:t xml:space="preserve"> </w:t>
            </w:r>
          </w:p>
          <w:p w:rsidR="006B1C87" w:rsidRPr="006B1C87" w:rsidRDefault="006B1C87" w:rsidP="006B1C87">
            <w:pPr>
              <w:jc w:val="both"/>
              <w:rPr>
                <w:rFonts w:eastAsia="Times New Roman" w:cs="Times New Roman"/>
                <w:lang w:eastAsia="da-DK"/>
              </w:rPr>
            </w:pPr>
            <w:r w:rsidRPr="006B1C87">
              <w:rPr>
                <w:rFonts w:eastAsia="Times New Roman" w:cs="Times New Roman"/>
                <w:lang w:eastAsia="da-DK"/>
              </w:rPr>
              <w:t>Alvorlige infektioner: Meningitis, TB</w:t>
            </w:r>
          </w:p>
          <w:p w:rsidR="006B1C87" w:rsidRPr="006B1C87" w:rsidRDefault="006B1C87" w:rsidP="006B1C87">
            <w:pPr>
              <w:jc w:val="both"/>
              <w:rPr>
                <w:rFonts w:eastAsia="Times New Roman" w:cs="Times New Roman"/>
                <w:lang w:eastAsia="da-DK"/>
              </w:rPr>
            </w:pPr>
            <w:r w:rsidRPr="006B1C87">
              <w:rPr>
                <w:rFonts w:eastAsia="Times New Roman" w:cs="Times New Roman"/>
                <w:lang w:eastAsia="da-DK"/>
              </w:rPr>
              <w:t>Børnesygdomme: Morbilli, v</w:t>
            </w:r>
            <w:r w:rsidR="005D5F11">
              <w:rPr>
                <w:rFonts w:eastAsia="Times New Roman" w:cs="Times New Roman"/>
                <w:lang w:eastAsia="da-DK"/>
              </w:rPr>
              <w:t xml:space="preserve">ariceller, rubella, scarlatina, </w:t>
            </w:r>
            <w:r w:rsidRPr="006B1C87">
              <w:rPr>
                <w:rFonts w:eastAsia="Times New Roman" w:cs="Times New Roman"/>
                <w:lang w:eastAsia="da-DK"/>
              </w:rPr>
              <w:t>Pertussis, parotitis epidemica, mononucleosis infectiosa – meget hurtigt, primært som billeder</w:t>
            </w:r>
          </w:p>
          <w:p w:rsidR="008C3EB2" w:rsidRDefault="008C3EB2" w:rsidP="006B1C87">
            <w:pPr>
              <w:jc w:val="both"/>
              <w:rPr>
                <w:rFonts w:eastAsia="Times New Roman" w:cs="Times New Roman"/>
                <w:lang w:eastAsia="da-DK"/>
              </w:rPr>
            </w:pPr>
            <w:r>
              <w:rPr>
                <w:rFonts w:eastAsia="Times New Roman" w:cs="Times New Roman"/>
                <w:lang w:eastAsia="da-DK"/>
              </w:rPr>
              <w:t xml:space="preserve">Andre hyppige infektioner: UVI </w:t>
            </w:r>
          </w:p>
          <w:p w:rsidR="006B1C87" w:rsidRPr="006B1C87" w:rsidRDefault="005D5F11" w:rsidP="006B1C87">
            <w:pPr>
              <w:jc w:val="both"/>
              <w:rPr>
                <w:rFonts w:eastAsia="Times New Roman" w:cs="Times New Roman"/>
                <w:lang w:eastAsia="da-DK"/>
              </w:rPr>
            </w:pPr>
            <w:r>
              <w:rPr>
                <w:rFonts w:eastAsia="Times New Roman" w:cs="Times New Roman"/>
                <w:u w:val="single"/>
                <w:lang w:eastAsia="da-DK"/>
              </w:rPr>
              <w:t xml:space="preserve">Hjertesygdomme hos børn: </w:t>
            </w:r>
            <w:r w:rsidR="006B1C87" w:rsidRPr="006B1C87">
              <w:rPr>
                <w:rFonts w:eastAsia="Times New Roman" w:cs="Times New Roman"/>
                <w:lang w:eastAsia="da-DK"/>
              </w:rPr>
              <w:t>Medfødte hjertesygdomme</w:t>
            </w:r>
          </w:p>
          <w:p w:rsidR="006B1C87" w:rsidRPr="005D5F11" w:rsidRDefault="006B1C87" w:rsidP="006B1C87">
            <w:pPr>
              <w:jc w:val="both"/>
              <w:rPr>
                <w:rFonts w:eastAsia="Times New Roman" w:cs="Times New Roman"/>
                <w:u w:val="single"/>
                <w:lang w:eastAsia="da-DK"/>
              </w:rPr>
            </w:pPr>
            <w:bookmarkStart w:id="6" w:name="_Toc252437096"/>
            <w:r w:rsidRPr="00E832C9">
              <w:rPr>
                <w:rFonts w:eastAsia="Times New Roman" w:cs="Times New Roman"/>
                <w:u w:val="single"/>
                <w:lang w:eastAsia="da-DK"/>
              </w:rPr>
              <w:t>Neurologiske sygdomme</w:t>
            </w:r>
            <w:bookmarkEnd w:id="6"/>
            <w:r w:rsidR="005D5F11">
              <w:rPr>
                <w:rFonts w:eastAsia="Times New Roman" w:cs="Times New Roman"/>
                <w:u w:val="single"/>
                <w:lang w:eastAsia="da-DK"/>
              </w:rPr>
              <w:t xml:space="preserve">: </w:t>
            </w:r>
            <w:r w:rsidRPr="006B1C87">
              <w:rPr>
                <w:rFonts w:eastAsia="Times New Roman" w:cs="Times New Roman"/>
                <w:lang w:eastAsia="da-DK"/>
              </w:rPr>
              <w:t>Epilepsi og andre cerebralt udløste anfald</w:t>
            </w:r>
          </w:p>
          <w:p w:rsidR="006B1C87" w:rsidRPr="005D5F11" w:rsidRDefault="005D5F11" w:rsidP="006B1C87">
            <w:pPr>
              <w:jc w:val="both"/>
              <w:rPr>
                <w:rFonts w:eastAsia="Times New Roman" w:cs="Times New Roman"/>
                <w:u w:val="single"/>
                <w:lang w:eastAsia="da-DK"/>
              </w:rPr>
            </w:pPr>
            <w:r>
              <w:rPr>
                <w:rFonts w:eastAsia="Times New Roman" w:cs="Times New Roman"/>
                <w:u w:val="single"/>
                <w:lang w:eastAsia="da-DK"/>
              </w:rPr>
              <w:t xml:space="preserve">Handicap: </w:t>
            </w:r>
            <w:r w:rsidR="006B1C87" w:rsidRPr="006B1C87">
              <w:rPr>
                <w:rFonts w:eastAsia="Times New Roman" w:cs="Times New Roman"/>
                <w:lang w:eastAsia="da-DK"/>
              </w:rPr>
              <w:t>Handicap incl. sansedefekter og cerebral parese.</w:t>
            </w:r>
          </w:p>
          <w:p w:rsidR="006B1C87" w:rsidRPr="005D5F11" w:rsidRDefault="005D5F11" w:rsidP="006B1C87">
            <w:pPr>
              <w:jc w:val="both"/>
              <w:rPr>
                <w:rFonts w:eastAsia="Times New Roman" w:cs="Times New Roman"/>
                <w:u w:val="single"/>
                <w:lang w:eastAsia="da-DK"/>
              </w:rPr>
            </w:pPr>
            <w:r>
              <w:rPr>
                <w:rFonts w:eastAsia="Times New Roman" w:cs="Times New Roman"/>
                <w:u w:val="single"/>
                <w:lang w:eastAsia="da-DK"/>
              </w:rPr>
              <w:t xml:space="preserve">Allergiske sygdomme: </w:t>
            </w:r>
            <w:r w:rsidR="006B1C87" w:rsidRPr="006B1C87">
              <w:rPr>
                <w:rFonts w:eastAsia="Times New Roman" w:cs="Times New Roman"/>
                <w:lang w:eastAsia="da-DK"/>
              </w:rPr>
              <w:t>Allerg</w:t>
            </w:r>
            <w:r>
              <w:rPr>
                <w:rFonts w:eastAsia="Times New Roman" w:cs="Times New Roman"/>
                <w:lang w:eastAsia="da-DK"/>
              </w:rPr>
              <w:t>i og allergener, intolerance, d</w:t>
            </w:r>
            <w:r w:rsidR="006B1C87" w:rsidRPr="006B1C87">
              <w:rPr>
                <w:rFonts w:eastAsia="Times New Roman" w:cs="Times New Roman"/>
                <w:lang w:eastAsia="da-DK"/>
              </w:rPr>
              <w:t>ermatitis atopica- urticaria</w:t>
            </w:r>
            <w:r>
              <w:rPr>
                <w:rFonts w:eastAsia="Times New Roman" w:cs="Times New Roman"/>
                <w:u w:val="single"/>
                <w:lang w:eastAsia="da-DK"/>
              </w:rPr>
              <w:t>,</w:t>
            </w:r>
            <w:r>
              <w:rPr>
                <w:rFonts w:eastAsia="Times New Roman" w:cs="Times New Roman"/>
                <w:lang w:eastAsia="da-DK"/>
              </w:rPr>
              <w:t xml:space="preserve"> a</w:t>
            </w:r>
            <w:r w:rsidR="006B1C87" w:rsidRPr="006B1C87">
              <w:rPr>
                <w:rFonts w:eastAsia="Times New Roman" w:cs="Times New Roman"/>
                <w:lang w:eastAsia="da-DK"/>
              </w:rPr>
              <w:t>sthma bronchiale</w:t>
            </w:r>
          </w:p>
          <w:p w:rsidR="006B1C87" w:rsidRPr="005D5F11" w:rsidRDefault="006B1C87" w:rsidP="006B1C87">
            <w:pPr>
              <w:jc w:val="both"/>
              <w:rPr>
                <w:rFonts w:eastAsia="Times New Roman" w:cs="Times New Roman"/>
                <w:u w:val="single"/>
                <w:lang w:eastAsia="da-DK"/>
              </w:rPr>
            </w:pPr>
            <w:bookmarkStart w:id="7" w:name="_Toc184696557"/>
            <w:bookmarkStart w:id="8" w:name="_Toc252437095"/>
            <w:r w:rsidRPr="00E832C9">
              <w:rPr>
                <w:rFonts w:eastAsia="Times New Roman" w:cs="Times New Roman"/>
                <w:u w:val="single"/>
                <w:lang w:eastAsia="da-DK"/>
              </w:rPr>
              <w:t>Profylaktisk børneundersøgelse og vaccinationer og</w:t>
            </w:r>
            <w:bookmarkEnd w:id="7"/>
            <w:bookmarkEnd w:id="8"/>
            <w:r w:rsidRPr="00E832C9">
              <w:rPr>
                <w:rFonts w:eastAsia="Times New Roman" w:cs="Times New Roman"/>
                <w:u w:val="single"/>
                <w:lang w:eastAsia="da-DK"/>
              </w:rPr>
              <w:t xml:space="preserve"> overvågning</w:t>
            </w:r>
            <w:r w:rsidR="005D5F11">
              <w:rPr>
                <w:rFonts w:eastAsia="Times New Roman" w:cs="Times New Roman"/>
                <w:u w:val="single"/>
                <w:lang w:eastAsia="da-DK"/>
              </w:rPr>
              <w:t xml:space="preserve">: </w:t>
            </w:r>
            <w:r w:rsidRPr="006B1C87">
              <w:rPr>
                <w:rFonts w:eastAsia="Times New Roman" w:cs="Times New Roman"/>
                <w:lang w:eastAsia="da-DK"/>
              </w:rPr>
              <w:t>Kort gennemgang af tilbuddet om profylaktiske børneundersøgelser – og disses indhold</w:t>
            </w:r>
            <w:r w:rsidR="005D5F11">
              <w:rPr>
                <w:rFonts w:eastAsia="Times New Roman" w:cs="Times New Roman"/>
                <w:lang w:eastAsia="da-DK"/>
              </w:rPr>
              <w:t xml:space="preserve">. </w:t>
            </w:r>
            <w:r w:rsidRPr="006B1C87">
              <w:rPr>
                <w:rFonts w:eastAsia="Times New Roman" w:cs="Times New Roman"/>
                <w:lang w:eastAsia="da-DK"/>
              </w:rPr>
              <w:t>Kort gennemgang af børnevaccinationsprogrammet</w:t>
            </w:r>
            <w:r w:rsidR="005D5F11">
              <w:rPr>
                <w:rFonts w:eastAsia="Times New Roman" w:cs="Times New Roman"/>
                <w:lang w:eastAsia="da-DK"/>
              </w:rPr>
              <w:t>.</w:t>
            </w:r>
          </w:p>
          <w:p w:rsidR="006B1C87" w:rsidRDefault="006B1C87" w:rsidP="006B1C87">
            <w:pPr>
              <w:jc w:val="both"/>
              <w:rPr>
                <w:rFonts w:eastAsia="Times New Roman" w:cs="Times New Roman"/>
                <w:lang w:eastAsia="da-DK"/>
              </w:rPr>
            </w:pPr>
            <w:r w:rsidRPr="006B1C87">
              <w:rPr>
                <w:rFonts w:eastAsia="Times New Roman" w:cs="Times New Roman"/>
                <w:lang w:eastAsia="da-DK"/>
              </w:rPr>
              <w:t>Kort gennemgang af den infektionsmedicinske overvågning</w:t>
            </w:r>
          </w:p>
          <w:p w:rsidR="00173B33" w:rsidRPr="006B1C87" w:rsidRDefault="00173B33" w:rsidP="006B1C87">
            <w:pPr>
              <w:jc w:val="both"/>
              <w:rPr>
                <w:rFonts w:eastAsia="Times New Roman" w:cs="Times New Roman"/>
                <w:lang w:eastAsia="da-DK"/>
              </w:rPr>
            </w:pPr>
          </w:p>
          <w:p w:rsidR="00173B33" w:rsidRPr="006B5A60" w:rsidRDefault="00173B33" w:rsidP="00173B33">
            <w:pPr>
              <w:rPr>
                <w:rFonts w:eastAsia="Times New Roman" w:cs="Times New Roman"/>
                <w:color w:val="FF0000"/>
                <w:szCs w:val="24"/>
                <w:lang w:eastAsia="da-DK"/>
              </w:rPr>
            </w:pPr>
            <w:r w:rsidRPr="006B5A60">
              <w:rPr>
                <w:rFonts w:eastAsia="Times New Roman" w:cs="Times New Roman"/>
                <w:color w:val="FF0000"/>
                <w:szCs w:val="24"/>
                <w:lang w:eastAsia="da-DK"/>
              </w:rPr>
              <w:t>Obligatoriske studieaktiviteter i form af cases og studiespørgsmål.</w:t>
            </w:r>
          </w:p>
          <w:p w:rsidR="006B1C87" w:rsidRPr="006B1C87" w:rsidRDefault="006B1C87" w:rsidP="001120A7">
            <w:pPr>
              <w:autoSpaceDE w:val="0"/>
              <w:autoSpaceDN w:val="0"/>
              <w:adjustRightInd w:val="0"/>
              <w:rPr>
                <w:rFonts w:cs="Times New Roman"/>
                <w:color w:val="000000"/>
              </w:rPr>
            </w:pPr>
          </w:p>
          <w:p w:rsidR="001120A7" w:rsidRPr="006B1C87" w:rsidRDefault="001120A7" w:rsidP="001120A7">
            <w:pPr>
              <w:autoSpaceDE w:val="0"/>
              <w:autoSpaceDN w:val="0"/>
              <w:adjustRightInd w:val="0"/>
              <w:rPr>
                <w:rFonts w:cs="Times New Roman"/>
                <w:color w:val="000000"/>
              </w:rPr>
            </w:pPr>
            <w:r w:rsidRPr="006B1C87">
              <w:rPr>
                <w:rFonts w:cs="Times New Roman"/>
                <w:color w:val="000000"/>
              </w:rPr>
              <w:t>Omfang: 8 lekt.</w:t>
            </w:r>
          </w:p>
          <w:p w:rsidR="006B1C87" w:rsidRPr="006B1C87" w:rsidRDefault="001120A7" w:rsidP="006B1C87">
            <w:pPr>
              <w:autoSpaceDE w:val="0"/>
              <w:autoSpaceDN w:val="0"/>
              <w:adjustRightInd w:val="0"/>
              <w:rPr>
                <w:rFonts w:cs="Times New Roman"/>
                <w:color w:val="FF0000"/>
              </w:rPr>
            </w:pPr>
            <w:r w:rsidRPr="006B1C87">
              <w:rPr>
                <w:rFonts w:cs="Times New Roman"/>
                <w:color w:val="000000"/>
              </w:rPr>
              <w:t xml:space="preserve">Pensum: </w:t>
            </w:r>
          </w:p>
          <w:p w:rsidR="006B1C87" w:rsidRPr="006B1C87" w:rsidRDefault="006B5A60" w:rsidP="006B1C87">
            <w:pPr>
              <w:jc w:val="both"/>
              <w:rPr>
                <w:rFonts w:eastAsia="Times New Roman" w:cs="Times New Roman"/>
                <w:lang w:eastAsia="da-DK"/>
              </w:rPr>
            </w:pPr>
            <w:r w:rsidRPr="006B1C87">
              <w:rPr>
                <w:rFonts w:eastAsia="Times New Roman" w:cs="Times New Roman"/>
                <w:lang w:eastAsia="da-DK"/>
              </w:rPr>
              <w:t>Koch</w:t>
            </w:r>
            <w:r>
              <w:rPr>
                <w:rFonts w:eastAsia="Times New Roman" w:cs="Times New Roman"/>
                <w:lang w:eastAsia="da-DK"/>
              </w:rPr>
              <w:t>,</w:t>
            </w:r>
            <w:r w:rsidRPr="006B1C87">
              <w:rPr>
                <w:rFonts w:eastAsia="Times New Roman" w:cs="Times New Roman"/>
                <w:lang w:eastAsia="da-DK"/>
              </w:rPr>
              <w:t xml:space="preserve"> </w:t>
            </w:r>
            <w:r w:rsidR="006B1C87" w:rsidRPr="006B1C87">
              <w:rPr>
                <w:rFonts w:eastAsia="Times New Roman" w:cs="Times New Roman"/>
                <w:lang w:eastAsia="da-DK"/>
              </w:rPr>
              <w:t>A</w:t>
            </w:r>
            <w:r>
              <w:rPr>
                <w:rFonts w:eastAsia="Times New Roman" w:cs="Times New Roman"/>
                <w:lang w:eastAsia="da-DK"/>
              </w:rPr>
              <w:t xml:space="preserve">. </w:t>
            </w:r>
            <w:r w:rsidR="006B1C87" w:rsidRPr="006B1C87">
              <w:rPr>
                <w:rFonts w:eastAsia="Times New Roman" w:cs="Times New Roman"/>
                <w:lang w:eastAsia="da-DK"/>
              </w:rPr>
              <w:t>et al.</w:t>
            </w:r>
            <w:r>
              <w:rPr>
                <w:rFonts w:eastAsia="Times New Roman" w:cs="Times New Roman"/>
                <w:lang w:eastAsia="da-DK"/>
              </w:rPr>
              <w:t xml:space="preserve"> (2000):</w:t>
            </w:r>
            <w:r w:rsidR="006B1C87" w:rsidRPr="006B1C87">
              <w:rPr>
                <w:rFonts w:eastAsia="Times New Roman" w:cs="Times New Roman"/>
                <w:lang w:eastAsia="da-DK"/>
              </w:rPr>
              <w:t xml:space="preserve"> Risikofaktorer for luftvejsinfektioner hos børn i Grønland. </w:t>
            </w:r>
            <w:r w:rsidR="006B1C87" w:rsidRPr="006B1C87">
              <w:rPr>
                <w:rFonts w:eastAsia="Times New Roman" w:cs="Times New Roman"/>
                <w:i/>
                <w:lang w:eastAsia="da-DK"/>
              </w:rPr>
              <w:t xml:space="preserve">Nuna Med – en </w:t>
            </w:r>
            <w:r w:rsidR="007B0B32">
              <w:rPr>
                <w:rFonts w:eastAsia="Times New Roman" w:cs="Times New Roman"/>
                <w:i/>
                <w:lang w:eastAsia="da-DK"/>
              </w:rPr>
              <w:t xml:space="preserve">grønlandsmedicinsk rapport 2000 </w:t>
            </w:r>
            <w:r w:rsidR="007B0B32">
              <w:rPr>
                <w:rFonts w:eastAsia="Times New Roman" w:cs="Times New Roman"/>
                <w:lang w:eastAsia="da-DK"/>
              </w:rPr>
              <w:t>(3 s.)</w:t>
            </w:r>
            <w:r w:rsidR="006B1C87" w:rsidRPr="006B1C87">
              <w:rPr>
                <w:rFonts w:eastAsia="Times New Roman" w:cs="Times New Roman"/>
                <w:lang w:eastAsia="da-DK"/>
              </w:rPr>
              <w:t xml:space="preserve">(kopi ) </w:t>
            </w:r>
          </w:p>
          <w:p w:rsidR="006B1C87" w:rsidRPr="006B1C87" w:rsidRDefault="006B1C87" w:rsidP="006B1C87">
            <w:pPr>
              <w:jc w:val="both"/>
              <w:rPr>
                <w:rFonts w:eastAsia="Times New Roman" w:cs="Times New Roman"/>
                <w:lang w:eastAsia="da-DK"/>
              </w:rPr>
            </w:pPr>
          </w:p>
          <w:p w:rsidR="006B1C87" w:rsidRPr="006B1C87" w:rsidRDefault="006B5A60" w:rsidP="006B1C87">
            <w:pPr>
              <w:autoSpaceDE w:val="0"/>
              <w:autoSpaceDN w:val="0"/>
              <w:adjustRightInd w:val="0"/>
              <w:jc w:val="both"/>
              <w:rPr>
                <w:rFonts w:eastAsia="Times New Roman" w:cs="Times New Roman"/>
                <w:color w:val="FF0000"/>
                <w:lang w:eastAsia="da-DK"/>
              </w:rPr>
            </w:pPr>
            <w:r w:rsidRPr="006B1C87">
              <w:rPr>
                <w:rFonts w:eastAsia="Times New Roman" w:cs="Times New Roman"/>
                <w:lang w:eastAsia="da-DK"/>
              </w:rPr>
              <w:t>Koch</w:t>
            </w:r>
            <w:r>
              <w:rPr>
                <w:rFonts w:eastAsia="Times New Roman" w:cs="Times New Roman"/>
                <w:lang w:eastAsia="da-DK"/>
              </w:rPr>
              <w:t>,</w:t>
            </w:r>
            <w:r w:rsidRPr="006B1C87">
              <w:rPr>
                <w:rFonts w:eastAsia="Times New Roman" w:cs="Times New Roman"/>
                <w:lang w:eastAsia="da-DK"/>
              </w:rPr>
              <w:t xml:space="preserve"> </w:t>
            </w:r>
            <w:r w:rsidR="006B1C87" w:rsidRPr="006B1C87">
              <w:rPr>
                <w:rFonts w:eastAsia="Times New Roman" w:cs="Times New Roman"/>
                <w:lang w:eastAsia="da-DK"/>
              </w:rPr>
              <w:t xml:space="preserve">A. </w:t>
            </w:r>
            <w:r w:rsidR="006B1C87" w:rsidRPr="006B1C87">
              <w:rPr>
                <w:rFonts w:eastAsia="Times New Roman" w:cs="Times New Roman"/>
                <w:bCs/>
                <w:lang w:eastAsia="da-DK"/>
              </w:rPr>
              <w:t>Kronisk mellemørebetændelse blandt børn i Grønland</w:t>
            </w:r>
            <w:r>
              <w:rPr>
                <w:rFonts w:eastAsia="Times New Roman" w:cs="Times New Roman"/>
                <w:bCs/>
                <w:lang w:eastAsia="da-DK"/>
              </w:rPr>
              <w:t>. I</w:t>
            </w:r>
            <w:r w:rsidR="006B1C87" w:rsidRPr="006B1C87">
              <w:rPr>
                <w:rFonts w:eastAsia="Times New Roman" w:cs="Times New Roman"/>
                <w:bCs/>
                <w:lang w:eastAsia="da-DK"/>
              </w:rPr>
              <w:t xml:space="preserve">: </w:t>
            </w:r>
            <w:r w:rsidR="006B1C87" w:rsidRPr="006B5A60">
              <w:rPr>
                <w:rFonts w:eastAsia="Times New Roman" w:cs="Times New Roman"/>
                <w:bCs/>
                <w:i/>
                <w:lang w:eastAsia="da-DK"/>
              </w:rPr>
              <w:t>Hyppighed, risikofaktorer og sygdomsbyrde</w:t>
            </w:r>
            <w:r w:rsidR="006B1C87" w:rsidRPr="006B1C87">
              <w:rPr>
                <w:rFonts w:eastAsia="Times New Roman" w:cs="Times New Roman"/>
                <w:bCs/>
                <w:lang w:eastAsia="da-DK"/>
              </w:rPr>
              <w:t xml:space="preserve">. </w:t>
            </w:r>
            <w:r w:rsidR="006B1C87" w:rsidRPr="006B1C87">
              <w:rPr>
                <w:rFonts w:eastAsia="Times New Roman" w:cs="Times New Roman"/>
                <w:lang w:eastAsia="da-DK"/>
              </w:rPr>
              <w:t xml:space="preserve">MPH‐afhandling, Københavns Universitet &amp; Statens Serum Institut, 2009 (dansk resume) </w:t>
            </w:r>
            <w:r w:rsidR="007B0B32">
              <w:rPr>
                <w:rFonts w:eastAsia="Times New Roman" w:cs="Times New Roman"/>
                <w:lang w:eastAsia="da-DK"/>
              </w:rPr>
              <w:t>(1 s.)</w:t>
            </w:r>
            <w:r w:rsidR="006B1C87" w:rsidRPr="006B1C87">
              <w:rPr>
                <w:rFonts w:eastAsia="Times New Roman" w:cs="Times New Roman"/>
                <w:lang w:eastAsia="da-DK"/>
              </w:rPr>
              <w:t>(kopi)</w:t>
            </w:r>
          </w:p>
          <w:p w:rsidR="006B1C87" w:rsidRPr="006B1C87" w:rsidRDefault="006B1C87" w:rsidP="006B1C87">
            <w:pPr>
              <w:jc w:val="both"/>
              <w:rPr>
                <w:rFonts w:eastAsia="Times New Roman" w:cs="Times New Roman"/>
                <w:lang w:eastAsia="da-DK"/>
              </w:rPr>
            </w:pPr>
          </w:p>
          <w:p w:rsidR="006B1C87" w:rsidRPr="006B1C87" w:rsidRDefault="006B1C87" w:rsidP="006B1C87">
            <w:pPr>
              <w:jc w:val="both"/>
              <w:rPr>
                <w:rFonts w:eastAsia="Times New Roman" w:cs="Times New Roman"/>
                <w:bCs/>
                <w:lang w:eastAsia="da-DK"/>
              </w:rPr>
            </w:pPr>
            <w:r w:rsidRPr="006B1C87">
              <w:rPr>
                <w:rFonts w:eastAsia="Times New Roman" w:cs="Times New Roman"/>
                <w:bCs/>
                <w:lang w:eastAsia="da-DK"/>
              </w:rPr>
              <w:t>Ibsen, Karsten Kaas m.fl (2000</w:t>
            </w:r>
            <w:r w:rsidRPr="006B1C87">
              <w:rPr>
                <w:rFonts w:eastAsia="Times New Roman" w:cs="Times New Roman"/>
                <w:bCs/>
                <w:i/>
                <w:iCs/>
                <w:lang w:eastAsia="da-DK"/>
              </w:rPr>
              <w:t>)</w:t>
            </w:r>
            <w:r w:rsidR="006B5A60" w:rsidRPr="006B5A60">
              <w:rPr>
                <w:rFonts w:eastAsia="Times New Roman" w:cs="Times New Roman"/>
                <w:bCs/>
                <w:iCs/>
                <w:lang w:eastAsia="da-DK"/>
              </w:rPr>
              <w:t>:</w:t>
            </w:r>
            <w:r w:rsidRPr="006B1C87">
              <w:rPr>
                <w:rFonts w:eastAsia="Times New Roman" w:cs="Times New Roman"/>
                <w:bCs/>
                <w:i/>
                <w:iCs/>
                <w:lang w:eastAsia="da-DK"/>
              </w:rPr>
              <w:t xml:space="preserve"> Pædiatrisk sygepleje og pædiatri</w:t>
            </w:r>
            <w:r w:rsidRPr="006B1C87">
              <w:rPr>
                <w:rFonts w:eastAsia="Times New Roman" w:cs="Times New Roman"/>
                <w:bCs/>
                <w:lang w:eastAsia="da-DK"/>
              </w:rPr>
              <w:t>. Nyt Nordisk Forlag Arnold Busck, København. S. 109-114, 119-132, 138-144, 145-166,178- 180, 235-239</w:t>
            </w:r>
            <w:r w:rsidR="007B0B32">
              <w:rPr>
                <w:rFonts w:eastAsia="Times New Roman" w:cs="Times New Roman"/>
                <w:bCs/>
                <w:lang w:eastAsia="da-DK"/>
              </w:rPr>
              <w:t xml:space="preserve"> (57 s.)</w:t>
            </w:r>
          </w:p>
          <w:p w:rsidR="006B1C87" w:rsidRPr="006B1C87" w:rsidRDefault="006B1C87" w:rsidP="006B1C87">
            <w:pPr>
              <w:jc w:val="both"/>
              <w:rPr>
                <w:rFonts w:eastAsia="Times New Roman" w:cs="Times New Roman"/>
                <w:lang w:eastAsia="da-DK"/>
              </w:rPr>
            </w:pPr>
          </w:p>
          <w:p w:rsidR="006B1C87" w:rsidRPr="006B1C87" w:rsidRDefault="006B1C87" w:rsidP="006B1C87">
            <w:pPr>
              <w:jc w:val="both"/>
              <w:rPr>
                <w:rFonts w:eastAsia="Times New Roman" w:cs="Times New Roman"/>
                <w:bCs/>
                <w:lang w:eastAsia="da-DK"/>
              </w:rPr>
            </w:pPr>
            <w:r w:rsidRPr="006B1C87">
              <w:rPr>
                <w:rFonts w:eastAsia="Times New Roman" w:cs="Times New Roman"/>
                <w:bCs/>
                <w:lang w:eastAsia="da-DK"/>
              </w:rPr>
              <w:t xml:space="preserve">Landslægeembedet. Årsberetning 2012. Kapitel 5: Smitsomme sygdomme (om TB hos børn). </w:t>
            </w:r>
            <w:hyperlink r:id="rId27" w:history="1">
              <w:r w:rsidR="007B0B32" w:rsidRPr="00AC4411">
                <w:rPr>
                  <w:rStyle w:val="Hyperlink"/>
                  <w:rFonts w:eastAsia="Times New Roman" w:cs="Times New Roman"/>
                  <w:bCs/>
                  <w:lang w:eastAsia="da-DK"/>
                </w:rPr>
                <w:t>www.nanoq.gl/naalakkersuisut/departementer/landslægen</w:t>
              </w:r>
            </w:hyperlink>
            <w:r w:rsidR="007B0B32">
              <w:rPr>
                <w:rFonts w:eastAsia="Times New Roman" w:cs="Times New Roman"/>
                <w:bCs/>
                <w:lang w:eastAsia="da-DK"/>
              </w:rPr>
              <w:t xml:space="preserve"> s. 22-31 (10 s.)</w:t>
            </w:r>
          </w:p>
          <w:p w:rsidR="006B1C87" w:rsidRPr="006B1C87" w:rsidRDefault="006B1C87" w:rsidP="006B1C87">
            <w:pPr>
              <w:jc w:val="both"/>
              <w:rPr>
                <w:rFonts w:eastAsia="Times New Roman" w:cs="Times New Roman"/>
                <w:bCs/>
                <w:lang w:eastAsia="da-DK"/>
              </w:rPr>
            </w:pPr>
          </w:p>
          <w:p w:rsidR="006B1C87" w:rsidRPr="006B1C87" w:rsidRDefault="006B1C87" w:rsidP="006B1C87">
            <w:pPr>
              <w:jc w:val="both"/>
              <w:rPr>
                <w:rFonts w:eastAsia="Times New Roman" w:cs="Times New Roman"/>
                <w:bCs/>
                <w:lang w:eastAsia="da-DK"/>
              </w:rPr>
            </w:pPr>
            <w:r w:rsidRPr="006B1C87">
              <w:rPr>
                <w:rFonts w:eastAsia="Times New Roman" w:cs="Times New Roman"/>
                <w:bCs/>
                <w:lang w:eastAsia="da-DK"/>
              </w:rPr>
              <w:t xml:space="preserve">Grønlandsmedicinsk selskab. Nyhedsbrev. </w:t>
            </w:r>
            <w:r w:rsidRPr="006B1C87">
              <w:rPr>
                <w:rFonts w:eastAsia="Times New Roman" w:cs="Times New Roman"/>
                <w:lang w:eastAsia="da-DK"/>
              </w:rPr>
              <w:t xml:space="preserve">Udbrud af alvorlig leverbetændelse blandt børn i Grønland. </w:t>
            </w:r>
            <w:r w:rsidR="00AD28AF">
              <w:rPr>
                <w:rFonts w:eastAsia="Times New Roman" w:cs="Times New Roman"/>
                <w:lang w:eastAsia="da-DK"/>
              </w:rPr>
              <w:t xml:space="preserve">(1 s.) </w:t>
            </w:r>
            <w:r w:rsidRPr="006B1C87">
              <w:rPr>
                <w:rFonts w:eastAsia="Times New Roman" w:cs="Times New Roman"/>
                <w:lang w:eastAsia="da-DK"/>
              </w:rPr>
              <w:t>(kopi)</w:t>
            </w:r>
          </w:p>
          <w:p w:rsidR="006B1C87" w:rsidRPr="006B1C87" w:rsidRDefault="006B1C87" w:rsidP="006B1C87">
            <w:pPr>
              <w:jc w:val="both"/>
              <w:rPr>
                <w:rFonts w:eastAsia="Times New Roman" w:cs="Times New Roman"/>
                <w:bCs/>
                <w:color w:val="0000FF"/>
                <w:lang w:eastAsia="da-DK"/>
              </w:rPr>
            </w:pPr>
          </w:p>
          <w:p w:rsidR="006B1C87" w:rsidRPr="006B1C87" w:rsidRDefault="006B1C87" w:rsidP="006B1C87">
            <w:pPr>
              <w:jc w:val="both"/>
              <w:rPr>
                <w:rFonts w:eastAsia="Times New Roman" w:cs="Times New Roman"/>
                <w:bCs/>
                <w:lang w:eastAsia="da-DK"/>
              </w:rPr>
            </w:pPr>
            <w:r w:rsidRPr="006B1C87">
              <w:rPr>
                <w:rFonts w:eastAsia="Times New Roman" w:cs="Times New Roman"/>
                <w:bCs/>
                <w:lang w:eastAsia="da-DK"/>
              </w:rPr>
              <w:t>Niclasen B. Sunde børn i Grønland – hvordan når vi målet? i Kahlig</w:t>
            </w:r>
            <w:r w:rsidR="007B0B32">
              <w:rPr>
                <w:rFonts w:eastAsia="Times New Roman" w:cs="Times New Roman"/>
                <w:bCs/>
                <w:lang w:eastAsia="da-DK"/>
              </w:rPr>
              <w:t>,</w:t>
            </w:r>
            <w:r w:rsidRPr="006B1C87">
              <w:rPr>
                <w:rFonts w:eastAsia="Times New Roman" w:cs="Times New Roman"/>
                <w:bCs/>
                <w:lang w:eastAsia="da-DK"/>
              </w:rPr>
              <w:t xml:space="preserve"> W</w:t>
            </w:r>
            <w:r w:rsidR="007B0B32">
              <w:rPr>
                <w:rFonts w:eastAsia="Times New Roman" w:cs="Times New Roman"/>
                <w:bCs/>
                <w:lang w:eastAsia="da-DK"/>
              </w:rPr>
              <w:t>.</w:t>
            </w:r>
            <w:r w:rsidRPr="006B1C87">
              <w:rPr>
                <w:rFonts w:eastAsia="Times New Roman" w:cs="Times New Roman"/>
                <w:bCs/>
                <w:lang w:eastAsia="da-DK"/>
              </w:rPr>
              <w:t xml:space="preserve"> og Baneree</w:t>
            </w:r>
            <w:r w:rsidR="007B0B32">
              <w:rPr>
                <w:rFonts w:eastAsia="Times New Roman" w:cs="Times New Roman"/>
                <w:bCs/>
                <w:lang w:eastAsia="da-DK"/>
              </w:rPr>
              <w:t>,</w:t>
            </w:r>
            <w:r w:rsidRPr="006B1C87">
              <w:rPr>
                <w:rFonts w:eastAsia="Times New Roman" w:cs="Times New Roman"/>
                <w:bCs/>
                <w:lang w:eastAsia="da-DK"/>
              </w:rPr>
              <w:t xml:space="preserve"> N</w:t>
            </w:r>
            <w:r w:rsidR="007B0B32">
              <w:rPr>
                <w:rFonts w:eastAsia="Times New Roman" w:cs="Times New Roman"/>
                <w:bCs/>
                <w:lang w:eastAsia="da-DK"/>
              </w:rPr>
              <w:t>.</w:t>
            </w:r>
            <w:r w:rsidRPr="006B1C87">
              <w:rPr>
                <w:rFonts w:eastAsia="Times New Roman" w:cs="Times New Roman"/>
                <w:bCs/>
                <w:lang w:eastAsia="da-DK"/>
              </w:rPr>
              <w:t xml:space="preserve"> (</w:t>
            </w:r>
            <w:r w:rsidR="007B0B32">
              <w:rPr>
                <w:rFonts w:eastAsia="Times New Roman" w:cs="Times New Roman"/>
                <w:bCs/>
                <w:lang w:eastAsia="da-DK"/>
              </w:rPr>
              <w:t>red.</w:t>
            </w:r>
            <w:r w:rsidRPr="006B1C87">
              <w:rPr>
                <w:rFonts w:eastAsia="Times New Roman" w:cs="Times New Roman"/>
                <w:bCs/>
                <w:lang w:eastAsia="da-DK"/>
              </w:rPr>
              <w:t xml:space="preserve">): </w:t>
            </w:r>
            <w:r w:rsidRPr="006B1C87">
              <w:rPr>
                <w:rFonts w:eastAsia="Times New Roman" w:cs="Times New Roman"/>
                <w:bCs/>
                <w:i/>
                <w:lang w:eastAsia="da-DK"/>
              </w:rPr>
              <w:t>Børn og unge i Grønland en antologi</w:t>
            </w:r>
            <w:r w:rsidRPr="006B1C87">
              <w:rPr>
                <w:rFonts w:eastAsia="Times New Roman" w:cs="Times New Roman"/>
                <w:bCs/>
                <w:lang w:eastAsia="da-DK"/>
              </w:rPr>
              <w:t xml:space="preserve">. MIPI, 2007 </w:t>
            </w:r>
            <w:r w:rsidR="007B0B32" w:rsidRPr="006B1C87">
              <w:rPr>
                <w:rFonts w:eastAsia="Times New Roman" w:cs="Times New Roman"/>
                <w:bCs/>
                <w:lang w:eastAsia="da-DK"/>
              </w:rPr>
              <w:t>S</w:t>
            </w:r>
            <w:r w:rsidR="007B0B32">
              <w:rPr>
                <w:rFonts w:eastAsia="Times New Roman" w:cs="Times New Roman"/>
                <w:bCs/>
                <w:lang w:eastAsia="da-DK"/>
              </w:rPr>
              <w:t>.</w:t>
            </w:r>
            <w:r w:rsidR="007B0B32" w:rsidRPr="006B1C87">
              <w:rPr>
                <w:rFonts w:eastAsia="Times New Roman" w:cs="Times New Roman"/>
                <w:bCs/>
                <w:lang w:eastAsia="da-DK"/>
              </w:rPr>
              <w:t xml:space="preserve"> 224-234 </w:t>
            </w:r>
            <w:r w:rsidR="007B0B32">
              <w:rPr>
                <w:rFonts w:eastAsia="Times New Roman" w:cs="Times New Roman"/>
                <w:bCs/>
                <w:lang w:eastAsia="da-DK"/>
              </w:rPr>
              <w:t>(11 s.)</w:t>
            </w:r>
            <w:r w:rsidRPr="006B1C87">
              <w:rPr>
                <w:rFonts w:eastAsia="Times New Roman" w:cs="Times New Roman"/>
                <w:bCs/>
                <w:lang w:eastAsia="da-DK"/>
              </w:rPr>
              <w:t>(findes også på grønlandsk)</w:t>
            </w:r>
          </w:p>
          <w:p w:rsidR="006B1C87" w:rsidRPr="006B1C87" w:rsidRDefault="006B1C87" w:rsidP="006B1C87">
            <w:pPr>
              <w:jc w:val="both"/>
              <w:rPr>
                <w:rFonts w:eastAsia="Times New Roman" w:cs="Times New Roman"/>
                <w:lang w:eastAsia="da-DK"/>
              </w:rPr>
            </w:pPr>
          </w:p>
          <w:p w:rsidR="006B1C87" w:rsidRPr="00790CE9" w:rsidRDefault="006B1C87" w:rsidP="00790CE9">
            <w:pPr>
              <w:spacing w:line="360" w:lineRule="auto"/>
              <w:rPr>
                <w:rFonts w:eastAsia="Times New Roman" w:cs="Times New Roman"/>
                <w:lang w:eastAsia="da-DK"/>
              </w:rPr>
            </w:pPr>
            <w:r w:rsidRPr="00790CE9">
              <w:rPr>
                <w:rFonts w:eastAsia="Times New Roman" w:cs="Times New Roman"/>
                <w:lang w:eastAsia="da-DK"/>
              </w:rPr>
              <w:t>Hjemmestyrets bekendtgørelse nr.4 af 14. februar 2005 om helbredsundersøgelser og sundhedspleje for børn</w:t>
            </w:r>
            <w:r w:rsidR="00AD28AF">
              <w:rPr>
                <w:rFonts w:eastAsia="Times New Roman" w:cs="Times New Roman"/>
                <w:lang w:eastAsia="da-DK"/>
              </w:rPr>
              <w:t xml:space="preserve"> (3 s.)</w:t>
            </w:r>
            <w:r w:rsidRPr="00790CE9">
              <w:rPr>
                <w:rFonts w:eastAsia="Times New Roman" w:cs="Times New Roman"/>
                <w:lang w:eastAsia="da-DK"/>
              </w:rPr>
              <w:t xml:space="preserve"> (kopi)</w:t>
            </w:r>
          </w:p>
          <w:p w:rsidR="006B1C87" w:rsidRPr="006B1C87" w:rsidRDefault="006B1C87" w:rsidP="006B1C87">
            <w:pPr>
              <w:jc w:val="both"/>
              <w:rPr>
                <w:rFonts w:eastAsia="Times New Roman" w:cs="Times New Roman"/>
                <w:lang w:eastAsia="da-DK"/>
              </w:rPr>
            </w:pPr>
          </w:p>
          <w:p w:rsidR="006B1C87" w:rsidRPr="006B1C87" w:rsidRDefault="006B1C87" w:rsidP="006B1C87">
            <w:pPr>
              <w:jc w:val="both"/>
              <w:rPr>
                <w:rFonts w:eastAsia="Times New Roman" w:cs="Times New Roman"/>
                <w:lang w:eastAsia="da-DK"/>
              </w:rPr>
            </w:pPr>
            <w:r w:rsidRPr="006B1C87">
              <w:rPr>
                <w:rFonts w:eastAsia="Times New Roman" w:cs="Times New Roman"/>
                <w:lang w:eastAsia="da-DK"/>
              </w:rPr>
              <w:t>Landslægeembedet. Børnevaccinationer, revideret 15. august 2010. (kopi)</w:t>
            </w:r>
          </w:p>
          <w:p w:rsidR="006B1C87" w:rsidRPr="005109CB" w:rsidRDefault="006B1C87" w:rsidP="00C21621">
            <w:pPr>
              <w:rPr>
                <w:b/>
              </w:rPr>
            </w:pPr>
          </w:p>
          <w:p w:rsidR="00D75D75" w:rsidRPr="00EB770E" w:rsidRDefault="00C21621" w:rsidP="00C21621">
            <w:pPr>
              <w:rPr>
                <w:b/>
                <w:sz w:val="32"/>
                <w:szCs w:val="32"/>
              </w:rPr>
            </w:pPr>
            <w:r w:rsidRPr="00EB770E">
              <w:rPr>
                <w:b/>
                <w:sz w:val="32"/>
                <w:szCs w:val="32"/>
              </w:rPr>
              <w:t>Indhold i Sundhedsinformatik</w:t>
            </w:r>
          </w:p>
          <w:p w:rsidR="00DE71CD" w:rsidRDefault="00DE71CD" w:rsidP="00DE71CD">
            <w:pPr>
              <w:autoSpaceDE w:val="0"/>
              <w:autoSpaceDN w:val="0"/>
              <w:adjustRightInd w:val="0"/>
              <w:rPr>
                <w:rFonts w:cs="HelveticaNeue-Light"/>
              </w:rPr>
            </w:pPr>
            <w:r w:rsidRPr="00DE71CD">
              <w:rPr>
                <w:rFonts w:cs="HelveticaNeue-Light"/>
                <w:b/>
              </w:rPr>
              <w:t>Mål:</w:t>
            </w:r>
            <w:r w:rsidRPr="00DE71CD">
              <w:rPr>
                <w:rFonts w:cs="HelveticaNeue-Light"/>
              </w:rPr>
              <w:t xml:space="preserve"> </w:t>
            </w:r>
          </w:p>
          <w:p w:rsidR="00DE71CD" w:rsidRPr="00924435" w:rsidRDefault="00DE71CD" w:rsidP="00DE71CD">
            <w:pPr>
              <w:autoSpaceDE w:val="0"/>
              <w:autoSpaceDN w:val="0"/>
              <w:adjustRightInd w:val="0"/>
              <w:rPr>
                <w:rFonts w:cs="HelveticaNeue-Light"/>
              </w:rPr>
            </w:pPr>
            <w:r w:rsidRPr="00DE71CD">
              <w:rPr>
                <w:rFonts w:cs="HelveticaNeue-Light"/>
              </w:rPr>
              <w:t xml:space="preserve">At den studerende kan </w:t>
            </w:r>
            <w:r w:rsidRPr="00924435">
              <w:rPr>
                <w:rFonts w:cs="HelveticaNeue-Light"/>
              </w:rPr>
              <w:t xml:space="preserve">nævne nationale IT-strategier og deres betydning for udvikling og implementering af IT-anvendelsen og </w:t>
            </w:r>
            <w:r w:rsidR="002561E0" w:rsidRPr="00924435">
              <w:rPr>
                <w:rFonts w:cs="HelveticaNeue-Light"/>
              </w:rPr>
              <w:t xml:space="preserve">kan nævne </w:t>
            </w:r>
            <w:r w:rsidRPr="00924435">
              <w:rPr>
                <w:rFonts w:cs="HelveticaNeue-Light"/>
              </w:rPr>
              <w:t>for informationsteknologiens anvendelsesmuligheder og begrænsninger relateret til sygeplejen og tværfagligt samarbejde.</w:t>
            </w:r>
          </w:p>
          <w:p w:rsidR="00771354" w:rsidRPr="00924435" w:rsidRDefault="00DE71CD" w:rsidP="00DE71CD">
            <w:pPr>
              <w:autoSpaceDE w:val="0"/>
              <w:autoSpaceDN w:val="0"/>
              <w:adjustRightInd w:val="0"/>
              <w:rPr>
                <w:rFonts w:cs="HelveticaNeue-Light"/>
              </w:rPr>
            </w:pPr>
            <w:r w:rsidRPr="00924435">
              <w:rPr>
                <w:rFonts w:cs="HelveticaNeue-Light"/>
              </w:rPr>
              <w:t xml:space="preserve">At den studerende kan beskrive principper for indsamling, lagring og bearbejdning af data ved hjælp af informations og kommunikationssystemer og de anvendelses muligheder det giver i sundhedsvæsenet som helhed og specifikt i sygeplejen. Den studerende </w:t>
            </w:r>
            <w:r w:rsidR="00924435" w:rsidRPr="00924435">
              <w:rPr>
                <w:rFonts w:cs="HelveticaNeue-Light"/>
              </w:rPr>
              <w:t>kan</w:t>
            </w:r>
            <w:r w:rsidRPr="00924435">
              <w:rPr>
                <w:rFonts w:cs="HelveticaNeue-Light"/>
              </w:rPr>
              <w:t xml:space="preserve"> </w:t>
            </w:r>
            <w:r w:rsidR="009A4203" w:rsidRPr="00924435">
              <w:rPr>
                <w:rFonts w:cs="HelveticaNeue-Light"/>
              </w:rPr>
              <w:t>reflektere over</w:t>
            </w:r>
            <w:r w:rsidRPr="00924435">
              <w:rPr>
                <w:rFonts w:cs="HelveticaNeue-Light"/>
              </w:rPr>
              <w:t xml:space="preserve"> etiske, juridiske og organisatoriske konsekvenser ved anvendelsen af informationsteknologi i sundhedsvæsenet.</w:t>
            </w:r>
          </w:p>
          <w:p w:rsidR="00DE71CD" w:rsidRPr="00DE71CD" w:rsidRDefault="00DE71CD" w:rsidP="00DE71CD">
            <w:pPr>
              <w:autoSpaceDE w:val="0"/>
              <w:autoSpaceDN w:val="0"/>
              <w:adjustRightInd w:val="0"/>
              <w:rPr>
                <w:rFonts w:cs="HelveticaNeue-Light"/>
              </w:rPr>
            </w:pPr>
          </w:p>
          <w:p w:rsidR="00F26A60" w:rsidRPr="00B75230" w:rsidRDefault="00F26A60" w:rsidP="00F9159C">
            <w:pPr>
              <w:spacing w:line="276" w:lineRule="auto"/>
            </w:pPr>
            <w:r w:rsidRPr="00B75230">
              <w:t xml:space="preserve">Indhold: </w:t>
            </w:r>
          </w:p>
          <w:p w:rsidR="00F9159C" w:rsidRPr="00B75230" w:rsidRDefault="00F9159C" w:rsidP="00924435">
            <w:r w:rsidRPr="00B75230">
              <w:t>Nationale IT-strategier og deres betydning for udvikling og implementering af IT-anvendelsen. Informationsteknologiens anvendelsesmuligheder og begrænsninger relateret til sygepleje og tværfagligt samarbejde</w:t>
            </w:r>
            <w:r w:rsidR="00456E46">
              <w:t xml:space="preserve">, </w:t>
            </w:r>
            <w:r w:rsidR="00456E46" w:rsidRPr="0002759A">
              <w:t>herunder også introduktion til telemedicin/Pipaluk</w:t>
            </w:r>
            <w:r w:rsidRPr="0002759A">
              <w:t xml:space="preserve">. </w:t>
            </w:r>
          </w:p>
          <w:p w:rsidR="00F9159C" w:rsidRPr="00B75230" w:rsidRDefault="00F9159C" w:rsidP="00924435">
            <w:r w:rsidRPr="00B75230">
              <w:t>Indhentning, registrering og brug af data herunder principper for grundstruktur i den elektroniske patientjournal (EPJ) samt informations- og kommunikationssystemer anvendt indenfor sundhedsvæsenet</w:t>
            </w:r>
          </w:p>
          <w:p w:rsidR="00F9159C" w:rsidRPr="00B75230" w:rsidRDefault="00F9159C" w:rsidP="00924435">
            <w:r w:rsidRPr="00B75230">
              <w:t>Informationssikkerhed herunder IT-sikkerhed samt de relevante lovbestemmelser vedrørende patienters retstilling og forvaltningen af personfølsomme data.</w:t>
            </w:r>
          </w:p>
          <w:p w:rsidR="00B75230" w:rsidRPr="00B75230" w:rsidRDefault="00B75230" w:rsidP="00F9159C">
            <w:pPr>
              <w:spacing w:line="276" w:lineRule="auto"/>
              <w:rPr>
                <w:sz w:val="20"/>
                <w:szCs w:val="20"/>
                <w:u w:val="single"/>
              </w:rPr>
            </w:pPr>
          </w:p>
          <w:p w:rsidR="00F9159C" w:rsidRDefault="00F9159C" w:rsidP="00C21621">
            <w:r>
              <w:t>Omfang: 8</w:t>
            </w:r>
            <w:r w:rsidR="006B1C87">
              <w:t xml:space="preserve"> lekt.</w:t>
            </w:r>
          </w:p>
          <w:p w:rsidR="00414ECE" w:rsidRDefault="00414ECE" w:rsidP="00C21621">
            <w:r>
              <w:t>Til 1 lektion skal der læses mellem 7-11 siders pensum.</w:t>
            </w:r>
          </w:p>
          <w:p w:rsidR="00FF28B6" w:rsidRDefault="00F9159C" w:rsidP="00C21621">
            <w:r>
              <w:t xml:space="preserve">Pensum: </w:t>
            </w:r>
          </w:p>
          <w:p w:rsidR="00323116" w:rsidRDefault="00FF28B6" w:rsidP="00FF28B6">
            <w:r w:rsidRPr="00FF28B6">
              <w:t xml:space="preserve">Dalkjær, </w:t>
            </w:r>
            <w:hyperlink r:id="rId28" w:history="1">
              <w:r w:rsidRPr="00FF28B6">
                <w:t xml:space="preserve">Dorte </w:t>
              </w:r>
            </w:hyperlink>
            <w:r w:rsidRPr="00FF28B6">
              <w:t xml:space="preserve">; Fredskild, </w:t>
            </w:r>
            <w:hyperlink r:id="rId29" w:history="1">
              <w:r w:rsidRPr="00FF28B6">
                <w:t xml:space="preserve">Trine Ungermann (2017) (red.): </w:t>
              </w:r>
            </w:hyperlink>
            <w:r w:rsidRPr="00FF28B6">
              <w:rPr>
                <w:color w:val="000000"/>
              </w:rPr>
              <w:t xml:space="preserve"> </w:t>
            </w:r>
            <w:r w:rsidRPr="00FF28B6">
              <w:t>Velfærdsteknologi i sundhedsvæsenet.                2. udgave, Købehavn, Gads Forlag.</w:t>
            </w:r>
            <w:r w:rsidR="007040C3">
              <w:t xml:space="preserve"> </w:t>
            </w:r>
            <w:r w:rsidR="00323116">
              <w:t xml:space="preserve">Kap. 1, 5, 6 og 8. </w:t>
            </w:r>
          </w:p>
          <w:p w:rsidR="00323116" w:rsidRDefault="00323116" w:rsidP="00FF28B6"/>
          <w:p w:rsidR="00323116" w:rsidRPr="00323116" w:rsidRDefault="00307856" w:rsidP="00323116">
            <w:pPr>
              <w:shd w:val="clear" w:color="auto" w:fill="FFFFFF"/>
              <w:rPr>
                <w:rFonts w:eastAsia="Times New Roman" w:cs="Segoe UI"/>
                <w:sz w:val="21"/>
                <w:szCs w:val="21"/>
                <w:u w:val="single"/>
                <w:lang w:eastAsia="da-DK"/>
              </w:rPr>
            </w:pPr>
            <w:hyperlink r:id="rId30" w:tgtFrame="_blank" w:history="1">
              <w:r w:rsidR="00323116" w:rsidRPr="00323116">
                <w:rPr>
                  <w:rFonts w:eastAsia="Times New Roman" w:cs="Segoe UI"/>
                  <w:sz w:val="21"/>
                  <w:szCs w:val="21"/>
                  <w:u w:val="single"/>
                  <w:lang w:eastAsia="da-DK"/>
                </w:rPr>
                <w:t>https://dsr.dk/sygeplejersken/arkiv/sy-nr-2016-2/telemedicin-medvirker-til-lige-adgang-til-sundhedsydelser</w:t>
              </w:r>
            </w:hyperlink>
            <w:r w:rsidR="00323116" w:rsidRPr="00323116">
              <w:rPr>
                <w:rFonts w:eastAsia="Times New Roman" w:cs="Segoe UI"/>
                <w:sz w:val="21"/>
                <w:szCs w:val="21"/>
                <w:u w:val="single"/>
                <w:lang w:eastAsia="da-DK"/>
              </w:rPr>
              <w:t xml:space="preserve"> </w:t>
            </w:r>
            <w:r w:rsidR="00323116">
              <w:rPr>
                <w:rFonts w:eastAsia="Times New Roman" w:cs="Segoe UI"/>
                <w:sz w:val="21"/>
                <w:szCs w:val="21"/>
                <w:u w:val="single"/>
                <w:lang w:eastAsia="da-DK"/>
              </w:rPr>
              <w:t xml:space="preserve"> </w:t>
            </w:r>
          </w:p>
          <w:p w:rsidR="00323116" w:rsidRPr="00323116" w:rsidRDefault="00307856" w:rsidP="00323116">
            <w:pPr>
              <w:shd w:val="clear" w:color="auto" w:fill="FFFFFF"/>
              <w:rPr>
                <w:rFonts w:eastAsia="Times New Roman" w:cs="Segoe UI"/>
                <w:sz w:val="21"/>
                <w:szCs w:val="21"/>
                <w:u w:val="single"/>
                <w:lang w:eastAsia="da-DK"/>
              </w:rPr>
            </w:pPr>
            <w:hyperlink r:id="rId31" w:tgtFrame="_blank" w:history="1">
              <w:r w:rsidR="00323116" w:rsidRPr="00323116">
                <w:rPr>
                  <w:rFonts w:eastAsia="Times New Roman" w:cs="Segoe UI"/>
                  <w:sz w:val="21"/>
                  <w:szCs w:val="21"/>
                  <w:u w:val="single"/>
                  <w:lang w:eastAsia="da-DK"/>
                </w:rPr>
                <w:t>https://dsr.dk/sygeplejersken/arkiv/sy-nr-2016-2/faglige-udfordringer-baade-tiltraekker-og-skraemmer</w:t>
              </w:r>
            </w:hyperlink>
          </w:p>
          <w:p w:rsidR="00323116" w:rsidRPr="00323116" w:rsidRDefault="00307856" w:rsidP="00323116">
            <w:pPr>
              <w:shd w:val="clear" w:color="auto" w:fill="FFFFFF"/>
              <w:rPr>
                <w:rFonts w:eastAsia="Times New Roman" w:cs="Segoe UI"/>
                <w:sz w:val="21"/>
                <w:szCs w:val="21"/>
                <w:u w:val="single"/>
                <w:lang w:eastAsia="da-DK"/>
              </w:rPr>
            </w:pPr>
            <w:hyperlink r:id="rId32" w:tgtFrame="_blank" w:history="1">
              <w:r w:rsidR="00323116" w:rsidRPr="00323116">
                <w:rPr>
                  <w:rFonts w:eastAsia="Times New Roman" w:cs="Segoe UI"/>
                  <w:sz w:val="21"/>
                  <w:szCs w:val="21"/>
                  <w:u w:val="single"/>
                  <w:lang w:eastAsia="da-DK"/>
                </w:rPr>
                <w:t>https://www.ncbi.nlm.nih.gov/pubmed/27813719</w:t>
              </w:r>
            </w:hyperlink>
            <w:r w:rsidR="00323116" w:rsidRPr="00323116">
              <w:rPr>
                <w:rFonts w:eastAsia="Times New Roman" w:cs="Segoe UI"/>
                <w:sz w:val="21"/>
                <w:szCs w:val="21"/>
                <w:u w:val="single"/>
                <w:lang w:eastAsia="da-DK"/>
              </w:rPr>
              <w:t xml:space="preserve"> </w:t>
            </w:r>
          </w:p>
          <w:p w:rsidR="00323116" w:rsidRDefault="00323116" w:rsidP="00FF28B6"/>
          <w:p w:rsidR="001523A3" w:rsidRDefault="001523A3" w:rsidP="00FF28B6"/>
          <w:p w:rsidR="001523A3" w:rsidRDefault="001523A3" w:rsidP="00FF28B6"/>
          <w:p w:rsidR="001523A3" w:rsidRDefault="001523A3" w:rsidP="00FF28B6"/>
          <w:p w:rsidR="00824AA1" w:rsidRPr="00EB770E" w:rsidRDefault="00824AA1" w:rsidP="00824AA1">
            <w:pPr>
              <w:rPr>
                <w:b/>
                <w:color w:val="FF0000"/>
                <w:sz w:val="32"/>
                <w:szCs w:val="32"/>
              </w:rPr>
            </w:pPr>
            <w:r w:rsidRPr="00EB770E">
              <w:rPr>
                <w:b/>
                <w:sz w:val="32"/>
                <w:szCs w:val="32"/>
              </w:rPr>
              <w:t>Indhold i Kommunikation</w:t>
            </w:r>
          </w:p>
          <w:p w:rsidR="0015758C" w:rsidRDefault="00DE71CD" w:rsidP="00DE71CD">
            <w:pPr>
              <w:autoSpaceDE w:val="0"/>
              <w:autoSpaceDN w:val="0"/>
              <w:adjustRightInd w:val="0"/>
              <w:rPr>
                <w:rFonts w:cs="HelveticaNeue-Light"/>
              </w:rPr>
            </w:pPr>
            <w:r w:rsidRPr="00DE71CD">
              <w:rPr>
                <w:rFonts w:cs="HelveticaNeue-Light"/>
                <w:b/>
              </w:rPr>
              <w:t>Mål:</w:t>
            </w:r>
            <w:r w:rsidRPr="00DE71CD">
              <w:rPr>
                <w:rFonts w:cs="HelveticaNeue-Light"/>
              </w:rPr>
              <w:t xml:space="preserve"> </w:t>
            </w:r>
          </w:p>
          <w:p w:rsidR="00DE71CD" w:rsidRPr="00924435" w:rsidRDefault="00DE71CD" w:rsidP="00DE71CD">
            <w:pPr>
              <w:autoSpaceDE w:val="0"/>
              <w:autoSpaceDN w:val="0"/>
              <w:adjustRightInd w:val="0"/>
              <w:rPr>
                <w:rFonts w:cs="HelveticaNeue-Light"/>
              </w:rPr>
            </w:pPr>
            <w:r w:rsidRPr="00924435">
              <w:rPr>
                <w:rFonts w:cs="HelveticaNeue-Light"/>
              </w:rPr>
              <w:t>At den studerende kan tilpasse sin kommunikation til modtageren. At den studerende på baggrund af viden om kommunikationsteori kan planlægge, gennemføre og evaluere sin kommunikation i relation til borgere/patienter og pårørende. At den studerende kan anvende fagsprog i relation til faglig formidling og dokumentation i skrift og tale.</w:t>
            </w:r>
            <w:r w:rsidR="0015758C" w:rsidRPr="00924435">
              <w:rPr>
                <w:rFonts w:cs="HelveticaNeue-Light"/>
              </w:rPr>
              <w:t xml:space="preserve"> Kommunikere situationsbestemt med fagkolleger om patientforløb på en måde, der tilgodeser patientsikkerhed og fortrolighed.</w:t>
            </w:r>
          </w:p>
          <w:p w:rsidR="00824AA1" w:rsidRDefault="00824AA1" w:rsidP="00DE71CD">
            <w:pPr>
              <w:rPr>
                <w:rFonts w:cs="Arial"/>
                <w:b/>
                <w:bCs/>
                <w:color w:val="FF0000"/>
              </w:rPr>
            </w:pPr>
            <w:r>
              <w:rPr>
                <w:b/>
              </w:rPr>
              <w:br/>
            </w:r>
            <w:r w:rsidRPr="004B582D">
              <w:rPr>
                <w:rFonts w:cs="Arial"/>
                <w:bCs/>
              </w:rPr>
              <w:t>Indhold:</w:t>
            </w:r>
            <w:r>
              <w:rPr>
                <w:rFonts w:cs="Arial"/>
                <w:bCs/>
              </w:rPr>
              <w:t xml:space="preserve"> </w:t>
            </w:r>
          </w:p>
          <w:p w:rsidR="00824AA1" w:rsidRPr="00EA4D40" w:rsidRDefault="00824AA1" w:rsidP="00824AA1">
            <w:r w:rsidRPr="00EA4D40">
              <w:t>Situationstilpasset kommunikation med den syge patient og pårørende</w:t>
            </w:r>
            <w:r>
              <w:t>.</w:t>
            </w:r>
          </w:p>
          <w:p w:rsidR="00824AA1" w:rsidRPr="004B582D" w:rsidRDefault="00824AA1" w:rsidP="00824AA1">
            <w:pPr>
              <w:rPr>
                <w:rFonts w:cs="Arial"/>
                <w:bCs/>
              </w:rPr>
            </w:pPr>
            <w:r w:rsidRPr="004B582D">
              <w:rPr>
                <w:rFonts w:cs="Arial"/>
                <w:bCs/>
              </w:rPr>
              <w:t>Grundlæggende begreber, teorier og metoder for mundtlig og skriftlig kommunikation</w:t>
            </w:r>
          </w:p>
          <w:p w:rsidR="00824AA1" w:rsidRDefault="00824AA1" w:rsidP="00824AA1">
            <w:r w:rsidRPr="004B582D">
              <w:rPr>
                <w:rFonts w:cs="Arial"/>
                <w:bCs/>
              </w:rPr>
              <w:t>Betydningen af sociale, kul</w:t>
            </w:r>
            <w:r>
              <w:rPr>
                <w:rFonts w:cs="Arial"/>
                <w:bCs/>
              </w:rPr>
              <w:t>turelle og psykologiske betingelser i hverdagslivet, set i relation til</w:t>
            </w:r>
            <w:r w:rsidRPr="004B582D">
              <w:rPr>
                <w:rFonts w:cs="Arial"/>
                <w:bCs/>
              </w:rPr>
              <w:t xml:space="preserve"> mundtlig kommunikation</w:t>
            </w:r>
            <w:r>
              <w:rPr>
                <w:rFonts w:cs="Arial"/>
                <w:bCs/>
              </w:rPr>
              <w:t xml:space="preserve">. </w:t>
            </w:r>
            <w:r w:rsidRPr="004B582D">
              <w:t>Fagsprogets betydning for dokumentation</w:t>
            </w:r>
            <w:r>
              <w:t xml:space="preserve">. </w:t>
            </w:r>
          </w:p>
          <w:p w:rsidR="00824AA1" w:rsidRPr="004B582D" w:rsidRDefault="00824AA1" w:rsidP="00824AA1">
            <w:r>
              <w:t>S</w:t>
            </w:r>
            <w:r>
              <w:rPr>
                <w:rFonts w:ascii="Calibri" w:hAnsi="Calibri" w:cs="Cambria"/>
                <w:color w:val="000000"/>
              </w:rPr>
              <w:t xml:space="preserve">amtalen med </w:t>
            </w:r>
            <w:r w:rsidRPr="004B582D">
              <w:rPr>
                <w:rFonts w:ascii="Calibri" w:hAnsi="Calibri" w:cs="Cambria"/>
                <w:color w:val="000000"/>
              </w:rPr>
              <w:t>pårørende der er i krise, samtale</w:t>
            </w:r>
            <w:r>
              <w:rPr>
                <w:rFonts w:ascii="Calibri" w:hAnsi="Calibri" w:cs="Cambria"/>
                <w:color w:val="000000"/>
              </w:rPr>
              <w:t>n med</w:t>
            </w:r>
            <w:r w:rsidRPr="004B582D">
              <w:rPr>
                <w:rFonts w:ascii="Calibri" w:hAnsi="Calibri" w:cs="Cambria"/>
                <w:color w:val="000000"/>
              </w:rPr>
              <w:t xml:space="preserve"> pa</w:t>
            </w:r>
            <w:r>
              <w:rPr>
                <w:rFonts w:ascii="Calibri" w:hAnsi="Calibri" w:cs="Cambria"/>
                <w:color w:val="000000"/>
              </w:rPr>
              <w:t>tienten i krise. S</w:t>
            </w:r>
            <w:r w:rsidRPr="004B582D">
              <w:rPr>
                <w:rFonts w:ascii="Calibri" w:hAnsi="Calibri" w:cs="Cambria"/>
                <w:color w:val="000000"/>
              </w:rPr>
              <w:t>amtale</w:t>
            </w:r>
            <w:r>
              <w:rPr>
                <w:rFonts w:ascii="Calibri" w:hAnsi="Calibri" w:cs="Cambria"/>
                <w:color w:val="000000"/>
              </w:rPr>
              <w:t xml:space="preserve"> ift., undervisning, information, vejledning og rådgivning</w:t>
            </w:r>
            <w:r w:rsidRPr="004B582D">
              <w:rPr>
                <w:rFonts w:ascii="Calibri" w:hAnsi="Calibri" w:cs="Cambria"/>
                <w:color w:val="000000"/>
              </w:rPr>
              <w:t xml:space="preserve"> til voksne, unge, børn samt barn og forældre. </w:t>
            </w:r>
          </w:p>
          <w:p w:rsidR="00824AA1" w:rsidRDefault="00824AA1" w:rsidP="00824AA1">
            <w:r w:rsidRPr="00CB4014">
              <w:t xml:space="preserve">Omfang: </w:t>
            </w:r>
            <w:r>
              <w:t>12 lekt.</w:t>
            </w:r>
          </w:p>
          <w:p w:rsidR="00EB4072" w:rsidRDefault="00EB4072" w:rsidP="00EB4072">
            <w:r>
              <w:t>Til 1 lektion skal der læses mellem 7-11 siders pensum.</w:t>
            </w:r>
          </w:p>
          <w:p w:rsidR="00824AA1" w:rsidRDefault="00824AA1" w:rsidP="00824AA1"/>
          <w:p w:rsidR="00824AA1" w:rsidRPr="00C87A38" w:rsidRDefault="00824AA1" w:rsidP="00824AA1">
            <w:pPr>
              <w:rPr>
                <w:color w:val="FF0000"/>
              </w:rPr>
            </w:pPr>
            <w:r w:rsidRPr="00C87A38">
              <w:rPr>
                <w:color w:val="FF0000"/>
              </w:rPr>
              <w:t>Obligatoriske studieaktiviteter i teoretisk undervisning: Øvelser med kommunikation i patient-/pårørende relationer. Øvelser i målrettet og præcis faglig kommunikation i form af dokumentation i Cosmic.</w:t>
            </w:r>
          </w:p>
          <w:p w:rsidR="00824AA1" w:rsidRDefault="00824AA1" w:rsidP="00824AA1"/>
          <w:p w:rsidR="00824AA1" w:rsidRPr="00CB4014" w:rsidRDefault="00824AA1" w:rsidP="00824AA1">
            <w:pPr>
              <w:rPr>
                <w:b/>
              </w:rPr>
            </w:pPr>
            <w:r>
              <w:t xml:space="preserve">Pensum: 105 s. +20 s. i praktik. </w:t>
            </w:r>
            <w:r w:rsidRPr="000508BB">
              <w:rPr>
                <w:color w:val="FF0000"/>
              </w:rPr>
              <w:t>(125 s.)</w:t>
            </w:r>
          </w:p>
          <w:p w:rsidR="00824AA1" w:rsidRPr="00B75230" w:rsidRDefault="00824AA1" w:rsidP="00824AA1"/>
          <w:p w:rsidR="00433BD0" w:rsidRPr="00FD2E57" w:rsidRDefault="00433BD0" w:rsidP="00433BD0">
            <w:pPr>
              <w:rPr>
                <w:rFonts w:cs="Cambria"/>
                <w:bCs/>
              </w:rPr>
            </w:pPr>
            <w:r w:rsidRPr="00FD2E57">
              <w:rPr>
                <w:rFonts w:cs="Cambria"/>
                <w:bCs/>
              </w:rPr>
              <w:t xml:space="preserve">Jørgensen, Kim (red.)(2014): </w:t>
            </w:r>
            <w:r w:rsidRPr="00FD2E57">
              <w:rPr>
                <w:rFonts w:cs="Cambria"/>
                <w:bCs/>
                <w:i/>
              </w:rPr>
              <w:t xml:space="preserve">Kommunikation – for sundhedsprofessionelle. </w:t>
            </w:r>
            <w:r w:rsidRPr="00FD2E57">
              <w:rPr>
                <w:rFonts w:cs="Cambria"/>
                <w:bCs/>
              </w:rPr>
              <w:t>3. udgave. Gads Forlag</w:t>
            </w:r>
            <w:r w:rsidR="00B53F3B" w:rsidRPr="00FD2E57">
              <w:rPr>
                <w:rFonts w:cs="Cambria"/>
                <w:bCs/>
              </w:rPr>
              <w:t>. Kap 3, s. 61-82, kap. 4, s. 87-100, kap. 6, s. 123-141, kap. 8, s. 167-185, kap. 9, s. 189-212, kap. 10, s. 215-236. (124 s.)</w:t>
            </w:r>
          </w:p>
          <w:p w:rsidR="00C379EF" w:rsidRDefault="00C379EF" w:rsidP="00C21621"/>
          <w:p w:rsidR="00C21621" w:rsidRPr="00EB770E" w:rsidRDefault="00C21621" w:rsidP="00C21621">
            <w:pPr>
              <w:rPr>
                <w:b/>
                <w:sz w:val="32"/>
                <w:szCs w:val="32"/>
              </w:rPr>
            </w:pPr>
            <w:r w:rsidRPr="00EB770E">
              <w:rPr>
                <w:b/>
                <w:sz w:val="32"/>
                <w:szCs w:val="32"/>
              </w:rPr>
              <w:t>Indhold i Mikrobiologi</w:t>
            </w:r>
            <w:r w:rsidR="00337DA8" w:rsidRPr="00EB770E">
              <w:rPr>
                <w:b/>
                <w:sz w:val="32"/>
                <w:szCs w:val="32"/>
              </w:rPr>
              <w:t xml:space="preserve"> </w:t>
            </w:r>
          </w:p>
          <w:p w:rsidR="00EB7355" w:rsidRPr="00EB7355" w:rsidRDefault="004725B8" w:rsidP="004725B8">
            <w:pPr>
              <w:autoSpaceDE w:val="0"/>
              <w:autoSpaceDN w:val="0"/>
              <w:adjustRightInd w:val="0"/>
              <w:rPr>
                <w:rFonts w:cs="HelveticaNeue-Light"/>
              </w:rPr>
            </w:pPr>
            <w:r w:rsidRPr="00EB7355">
              <w:rPr>
                <w:rFonts w:cs="HelveticaNeue-Light"/>
              </w:rPr>
              <w:t>Mål:</w:t>
            </w:r>
          </w:p>
          <w:p w:rsidR="00337DA8" w:rsidRPr="00FD2E57" w:rsidRDefault="004725B8" w:rsidP="004725B8">
            <w:pPr>
              <w:autoSpaceDE w:val="0"/>
              <w:autoSpaceDN w:val="0"/>
              <w:adjustRightInd w:val="0"/>
              <w:rPr>
                <w:rFonts w:cs="HelveticaNeue-Light"/>
              </w:rPr>
            </w:pPr>
            <w:r w:rsidRPr="004725B8">
              <w:rPr>
                <w:rFonts w:cs="HelveticaNeue-Light"/>
              </w:rPr>
              <w:t xml:space="preserve">At den studerende </w:t>
            </w:r>
            <w:r w:rsidRPr="00FD2E57">
              <w:rPr>
                <w:rFonts w:cs="HelveticaNeue-Light"/>
              </w:rPr>
              <w:t xml:space="preserve">kan </w:t>
            </w:r>
            <w:r w:rsidR="00EB7355" w:rsidRPr="00FD2E57">
              <w:rPr>
                <w:rFonts w:cs="HelveticaNeue-Light"/>
              </w:rPr>
              <w:t>nævne</w:t>
            </w:r>
            <w:r w:rsidRPr="00FD2E57">
              <w:rPr>
                <w:rFonts w:cs="HelveticaNeue-Light"/>
              </w:rPr>
              <w:t xml:space="preserve"> udvalgte mikroorganismers forekomst, morfologi, vækstbetingelser og særlige egenskaber, og at den studerende </w:t>
            </w:r>
            <w:r w:rsidR="00EB7355" w:rsidRPr="00FD2E57">
              <w:rPr>
                <w:rFonts w:cs="HelveticaNeue-Light"/>
              </w:rPr>
              <w:t>kan identificere</w:t>
            </w:r>
            <w:r w:rsidRPr="00FD2E57">
              <w:rPr>
                <w:rFonts w:cs="HelveticaNeue-Light"/>
              </w:rPr>
              <w:t xml:space="preserve"> samspillet mellem mikroorganismer, mennesker og miljø. At den studerende kan anvende metoder til forebyggelse af smittespredning.</w:t>
            </w:r>
          </w:p>
          <w:p w:rsidR="004725B8" w:rsidRPr="00FD2E57" w:rsidRDefault="004725B8" w:rsidP="004725B8">
            <w:pPr>
              <w:rPr>
                <w:b/>
                <w:u w:val="single"/>
              </w:rPr>
            </w:pPr>
          </w:p>
          <w:p w:rsidR="00297D13" w:rsidRDefault="00297D13" w:rsidP="008F1184">
            <w:r>
              <w:t xml:space="preserve">Indhold: </w:t>
            </w:r>
          </w:p>
          <w:p w:rsidR="008F1184" w:rsidRPr="00297D13" w:rsidRDefault="008F1184" w:rsidP="008F1184">
            <w:pPr>
              <w:rPr>
                <w:rFonts w:eastAsia="Times New Roman" w:cs="Arial"/>
                <w:lang w:eastAsia="da-DK"/>
              </w:rPr>
            </w:pPr>
            <w:r>
              <w:t>A</w:t>
            </w:r>
            <w:r w:rsidRPr="001F7D87">
              <w:t xml:space="preserve">lmen mikrobiologi, herunder forekomst, morfologi og forplantning indenfor grupper af mikroorganismer, samt smitte- og </w:t>
            </w:r>
            <w:r>
              <w:t xml:space="preserve">infektionsbegrebet. </w:t>
            </w:r>
            <w:r w:rsidR="00297D13" w:rsidRPr="00297D13">
              <w:rPr>
                <w:rFonts w:eastAsia="Times New Roman" w:cs="Arial"/>
                <w:lang w:eastAsia="da-DK"/>
              </w:rPr>
              <w:t>Centrale elementer</w:t>
            </w:r>
            <w:r w:rsidR="00297D13">
              <w:rPr>
                <w:rFonts w:eastAsia="Times New Roman" w:cs="Arial"/>
                <w:lang w:eastAsia="da-DK"/>
              </w:rPr>
              <w:t xml:space="preserve">. Hygiejnens og </w:t>
            </w:r>
            <w:r w:rsidR="00297D13" w:rsidRPr="00297D13">
              <w:rPr>
                <w:rFonts w:eastAsia="Times New Roman" w:cs="Arial"/>
                <w:lang w:eastAsia="da-DK"/>
              </w:rPr>
              <w:t>mikrobiologiens historie</w:t>
            </w:r>
            <w:r w:rsidR="00297D13">
              <w:rPr>
                <w:rFonts w:eastAsia="Times New Roman" w:cs="Arial"/>
                <w:lang w:eastAsia="da-DK"/>
              </w:rPr>
              <w:t xml:space="preserve">. </w:t>
            </w:r>
            <w:r w:rsidR="00297D13" w:rsidRPr="00297D13">
              <w:rPr>
                <w:rFonts w:eastAsia="Times New Roman" w:cs="Arial"/>
                <w:lang w:eastAsia="da-DK"/>
              </w:rPr>
              <w:t>Mikroorganismers inddeling</w:t>
            </w:r>
            <w:r w:rsidR="00297D13">
              <w:rPr>
                <w:rFonts w:eastAsia="Times New Roman" w:cs="Arial"/>
                <w:lang w:eastAsia="da-DK"/>
              </w:rPr>
              <w:t xml:space="preserve">. </w:t>
            </w:r>
            <w:r w:rsidR="00297D13" w:rsidRPr="00297D13">
              <w:rPr>
                <w:rFonts w:eastAsia="Times New Roman" w:cs="Arial"/>
                <w:lang w:eastAsia="da-DK"/>
              </w:rPr>
              <w:t>Infektionsbegrebet</w:t>
            </w:r>
            <w:r w:rsidR="00297D13">
              <w:rPr>
                <w:rFonts w:eastAsia="Times New Roman" w:cs="Arial"/>
                <w:lang w:eastAsia="da-DK"/>
              </w:rPr>
              <w:t xml:space="preserve">. </w:t>
            </w:r>
            <w:r w:rsidR="00297D13" w:rsidRPr="00297D13">
              <w:rPr>
                <w:rFonts w:eastAsia="Times New Roman" w:cs="Arial"/>
                <w:lang w:eastAsia="da-DK"/>
              </w:rPr>
              <w:t>Immunitet vaccination og kemoterapi</w:t>
            </w:r>
            <w:r w:rsidR="00297D13">
              <w:rPr>
                <w:rFonts w:eastAsia="Times New Roman" w:cs="Arial"/>
                <w:lang w:eastAsia="da-DK"/>
              </w:rPr>
              <w:t xml:space="preserve">. </w:t>
            </w:r>
            <w:r>
              <w:t>I</w:t>
            </w:r>
            <w:r w:rsidRPr="001F7D87">
              <w:t>mmunologi og udvalgte patogene mikroorganismer, herunder smitterisiko og behandling.</w:t>
            </w:r>
          </w:p>
          <w:p w:rsidR="00297D13" w:rsidRPr="00790CE9" w:rsidRDefault="008F1184" w:rsidP="00297D13">
            <w:pPr>
              <w:contextualSpacing/>
              <w:rPr>
                <w:rFonts w:eastAsia="Times New Roman" w:cs="Times New Roman"/>
                <w:lang w:eastAsia="da-DK"/>
              </w:rPr>
            </w:pPr>
            <w:r>
              <w:t xml:space="preserve">Bakterier, vira, svampe. </w:t>
            </w:r>
            <w:r w:rsidR="00297D13">
              <w:rPr>
                <w:rFonts w:eastAsia="Times New Roman" w:cs="Times New Roman"/>
                <w:lang w:eastAsia="da-DK"/>
              </w:rPr>
              <w:t>S</w:t>
            </w:r>
            <w:r w:rsidR="00297D13" w:rsidRPr="00337DA8">
              <w:rPr>
                <w:rFonts w:eastAsia="Times New Roman" w:cs="Times New Roman"/>
                <w:lang w:eastAsia="da-DK"/>
              </w:rPr>
              <w:t xml:space="preserve">ygehushygiejne, </w:t>
            </w:r>
            <w:r w:rsidRPr="00EA4D40">
              <w:t>Smittekæden</w:t>
            </w:r>
            <w:r w:rsidR="00EA4D40">
              <w:t>,</w:t>
            </w:r>
            <w:r w:rsidRPr="00297D13">
              <w:rPr>
                <w:b/>
                <w:color w:val="FF0000"/>
              </w:rPr>
              <w:t xml:space="preserve"> </w:t>
            </w:r>
            <w:r w:rsidR="00297D13" w:rsidRPr="00337DA8">
              <w:rPr>
                <w:rFonts w:eastAsia="Times New Roman" w:cs="Times New Roman"/>
                <w:lang w:eastAsia="da-DK"/>
              </w:rPr>
              <w:t>forebyggelse af infektioner samt smittemåder og afbrydelse af smitte.</w:t>
            </w:r>
            <w:r>
              <w:t xml:space="preserve"> Autoimmune sygdomme</w:t>
            </w:r>
            <w:r w:rsidR="00297D13">
              <w:t>.</w:t>
            </w:r>
          </w:p>
          <w:p w:rsidR="00297D13" w:rsidRDefault="00297D13" w:rsidP="00297D13">
            <w:r>
              <w:t>Omfang: 16 lekt.</w:t>
            </w:r>
          </w:p>
          <w:p w:rsidR="00414ECE" w:rsidRDefault="00414ECE" w:rsidP="00297D13">
            <w:r>
              <w:t>Til 1 lektion skal der læses mellem 7-11 siders pensum.</w:t>
            </w:r>
          </w:p>
          <w:p w:rsidR="00790CE9" w:rsidRDefault="00790CE9" w:rsidP="00297D13"/>
          <w:p w:rsidR="00790CE9" w:rsidRPr="00C87A38" w:rsidRDefault="00790CE9" w:rsidP="00790CE9">
            <w:pPr>
              <w:rPr>
                <w:color w:val="FF0000"/>
              </w:rPr>
            </w:pPr>
            <w:r w:rsidRPr="00C87A38">
              <w:rPr>
                <w:color w:val="FF0000"/>
              </w:rPr>
              <w:t>Obligatoriske studieaktiviteter i teoretisk undervisning: Casebaseret studieaktivitet i mikrobiologi.</w:t>
            </w:r>
            <w:r w:rsidRPr="00C87A38">
              <w:rPr>
                <w:b/>
                <w:color w:val="FF0000"/>
                <w:sz w:val="28"/>
                <w:szCs w:val="28"/>
              </w:rPr>
              <w:t xml:space="preserve"> </w:t>
            </w:r>
          </w:p>
          <w:p w:rsidR="00790CE9" w:rsidRPr="00B6694C" w:rsidRDefault="00790CE9" w:rsidP="00790CE9"/>
          <w:p w:rsidR="00297D13" w:rsidRPr="001F7D87" w:rsidRDefault="00EB4072" w:rsidP="00297D13">
            <w:r>
              <w:t>Pensum ca: 160</w:t>
            </w:r>
            <w:r w:rsidR="00297D13">
              <w:t xml:space="preserve"> s. + 40 s. i praktik. </w:t>
            </w:r>
          </w:p>
          <w:p w:rsidR="00297D13" w:rsidRPr="00297D13" w:rsidRDefault="00297D13" w:rsidP="00297D13">
            <w:pPr>
              <w:rPr>
                <w:rFonts w:eastAsia="Times New Roman" w:cs="Arial"/>
                <w:b/>
                <w:lang w:eastAsia="da-DK"/>
              </w:rPr>
            </w:pPr>
          </w:p>
          <w:p w:rsidR="00297D13" w:rsidRPr="00297D13" w:rsidRDefault="00297D13" w:rsidP="00297D13">
            <w:pPr>
              <w:rPr>
                <w:rFonts w:eastAsia="Times New Roman" w:cs="Arial"/>
                <w:lang w:eastAsia="da-DK"/>
              </w:rPr>
            </w:pPr>
            <w:r w:rsidRPr="00297D13">
              <w:rPr>
                <w:rFonts w:eastAsia="Times New Roman" w:cs="Arial"/>
                <w:lang w:eastAsia="da-DK"/>
              </w:rPr>
              <w:t xml:space="preserve">Nielsen, </w:t>
            </w:r>
            <w:r w:rsidR="00C87A38">
              <w:rPr>
                <w:rFonts w:eastAsia="Times New Roman" w:cs="Arial"/>
                <w:lang w:eastAsia="da-DK"/>
              </w:rPr>
              <w:t>Lena Astrid og Claus Østergaard (</w:t>
            </w:r>
            <w:r w:rsidRPr="00297D13">
              <w:rPr>
                <w:rFonts w:eastAsia="Times New Roman" w:cs="Arial"/>
                <w:lang w:eastAsia="da-DK"/>
              </w:rPr>
              <w:t>2012</w:t>
            </w:r>
            <w:r w:rsidR="00C87A38">
              <w:rPr>
                <w:rFonts w:eastAsia="Times New Roman" w:cs="Arial"/>
                <w:lang w:eastAsia="da-DK"/>
              </w:rPr>
              <w:t>):</w:t>
            </w:r>
            <w:r w:rsidRPr="00297D13">
              <w:rPr>
                <w:rFonts w:eastAsia="Times New Roman" w:cs="Arial"/>
                <w:lang w:eastAsia="da-DK"/>
              </w:rPr>
              <w:t xml:space="preserve"> </w:t>
            </w:r>
            <w:r w:rsidRPr="00C87A38">
              <w:rPr>
                <w:rFonts w:eastAsia="Times New Roman" w:cs="Arial"/>
                <w:i/>
                <w:lang w:eastAsia="da-DK"/>
              </w:rPr>
              <w:t>Mikrobiologi -Hånden på hjertet</w:t>
            </w:r>
            <w:r w:rsidRPr="00297D13">
              <w:rPr>
                <w:rFonts w:eastAsia="Times New Roman" w:cs="Arial"/>
                <w:lang w:eastAsia="da-DK"/>
              </w:rPr>
              <w:t>, Munksgaards forlag</w:t>
            </w:r>
          </w:p>
          <w:p w:rsidR="00297D13" w:rsidRPr="00297D13" w:rsidRDefault="00297D13" w:rsidP="00297D13">
            <w:pPr>
              <w:rPr>
                <w:rFonts w:eastAsia="Times New Roman" w:cs="Arial"/>
                <w:lang w:eastAsia="da-DK"/>
              </w:rPr>
            </w:pPr>
            <w:r w:rsidRPr="00297D13">
              <w:rPr>
                <w:rFonts w:eastAsia="Times New Roman" w:cs="Arial"/>
                <w:lang w:eastAsia="da-DK"/>
              </w:rPr>
              <w:t>Side 17-111, 161-178,185-198, 203- 241,262-302</w:t>
            </w:r>
            <w:r w:rsidR="00C87A38">
              <w:rPr>
                <w:rFonts w:eastAsia="Times New Roman" w:cs="Arial"/>
                <w:lang w:eastAsia="da-DK"/>
              </w:rPr>
              <w:t xml:space="preserve"> (207 s.)</w:t>
            </w:r>
          </w:p>
          <w:p w:rsidR="001523A3" w:rsidRDefault="001523A3" w:rsidP="00C21621"/>
          <w:p w:rsidR="000A74A0" w:rsidRDefault="000A74A0" w:rsidP="000A74A0">
            <w:pPr>
              <w:rPr>
                <w:b/>
                <w:color w:val="FF0000"/>
                <w:sz w:val="32"/>
                <w:szCs w:val="32"/>
              </w:rPr>
            </w:pPr>
            <w:r>
              <w:rPr>
                <w:b/>
                <w:sz w:val="32"/>
                <w:szCs w:val="32"/>
              </w:rPr>
              <w:t>Pædagogik</w:t>
            </w:r>
          </w:p>
          <w:p w:rsidR="0015758C" w:rsidRDefault="00DE71CD" w:rsidP="0015758C">
            <w:pPr>
              <w:autoSpaceDE w:val="0"/>
              <w:autoSpaceDN w:val="0"/>
              <w:adjustRightInd w:val="0"/>
              <w:rPr>
                <w:rFonts w:cs="HelveticaNeue-Light"/>
              </w:rPr>
            </w:pPr>
            <w:r w:rsidRPr="00DE71CD">
              <w:rPr>
                <w:rFonts w:cs="HelveticaNeue-Light"/>
                <w:b/>
              </w:rPr>
              <w:t>Mål:</w:t>
            </w:r>
            <w:r w:rsidRPr="00DE71CD">
              <w:rPr>
                <w:rFonts w:cs="HelveticaNeue-Light"/>
              </w:rPr>
              <w:t xml:space="preserve"> </w:t>
            </w:r>
          </w:p>
          <w:p w:rsidR="0015758C" w:rsidRPr="00FD2E57" w:rsidRDefault="00FD2E57" w:rsidP="0015758C">
            <w:pPr>
              <w:autoSpaceDE w:val="0"/>
              <w:autoSpaceDN w:val="0"/>
              <w:adjustRightInd w:val="0"/>
              <w:rPr>
                <w:rFonts w:cs="HelveticaNeue-Light"/>
              </w:rPr>
            </w:pPr>
            <w:r w:rsidRPr="00FD2E57">
              <w:rPr>
                <w:rFonts w:cs="HelveticaNeue-Light"/>
              </w:rPr>
              <w:t>A</w:t>
            </w:r>
            <w:r w:rsidR="00DE71CD" w:rsidRPr="00FD2E57">
              <w:rPr>
                <w:rFonts w:cs="HelveticaNeue-Light"/>
              </w:rPr>
              <w:t>t den studerende på baggrund af pædagogiske begreber, teorier og metoder, kan planlægge, gennemføre</w:t>
            </w:r>
            <w:r w:rsidR="0015758C" w:rsidRPr="00FD2E57">
              <w:rPr>
                <w:rFonts w:cs="HelveticaNeue-Light"/>
              </w:rPr>
              <w:t>,</w:t>
            </w:r>
            <w:r w:rsidR="00DE71CD" w:rsidRPr="00FD2E57">
              <w:rPr>
                <w:rFonts w:cs="HelveticaNeue-Light"/>
              </w:rPr>
              <w:t xml:space="preserve"> evaluere </w:t>
            </w:r>
            <w:r w:rsidR="0015758C" w:rsidRPr="00FD2E57">
              <w:rPr>
                <w:rFonts w:cs="HelveticaNeue-Light"/>
              </w:rPr>
              <w:t xml:space="preserve">og dokumentere </w:t>
            </w:r>
            <w:r w:rsidR="00DE71CD" w:rsidRPr="00FD2E57">
              <w:rPr>
                <w:rFonts w:cs="HelveticaNeue-Light"/>
              </w:rPr>
              <w:t>vejledning og undervisning af borgere/patienter</w:t>
            </w:r>
            <w:r w:rsidR="0015758C" w:rsidRPr="00FD2E57">
              <w:rPr>
                <w:rFonts w:cs="HelveticaNeue-Light"/>
              </w:rPr>
              <w:t xml:space="preserve"> og evt. pårørende ud fra den/de pågældendes aktuelle læringsbehov.</w:t>
            </w:r>
            <w:r w:rsidR="00DE71CD" w:rsidRPr="00FD2E57">
              <w:rPr>
                <w:rFonts w:cs="HelveticaNeue-Light"/>
              </w:rPr>
              <w:t xml:space="preserve"> At den studerende forholder sig reflekterende </w:t>
            </w:r>
            <w:r w:rsidR="001523A3">
              <w:rPr>
                <w:rFonts w:cs="HelveticaNeue-Light"/>
              </w:rPr>
              <w:t>for sin</w:t>
            </w:r>
            <w:r w:rsidR="00DE71CD" w:rsidRPr="00FD2E57">
              <w:rPr>
                <w:rFonts w:cs="HelveticaNeue-Light"/>
              </w:rPr>
              <w:t xml:space="preserve"> egen læring.</w:t>
            </w:r>
            <w:r w:rsidR="0015758C" w:rsidRPr="00FD2E57">
              <w:rPr>
                <w:rFonts w:cs="HelveticaNeue-Light"/>
              </w:rPr>
              <w:t xml:space="preserve"> </w:t>
            </w:r>
          </w:p>
          <w:p w:rsidR="00FD2E57" w:rsidRPr="0015758C" w:rsidRDefault="00FD2E57" w:rsidP="0015758C">
            <w:pPr>
              <w:autoSpaceDE w:val="0"/>
              <w:autoSpaceDN w:val="0"/>
              <w:adjustRightInd w:val="0"/>
              <w:rPr>
                <w:rFonts w:cs="Times New Roman"/>
                <w:bCs/>
                <w:color w:val="00B050"/>
              </w:rPr>
            </w:pPr>
          </w:p>
          <w:p w:rsidR="000A74A0" w:rsidRPr="00DE71CD" w:rsidRDefault="000A74A0" w:rsidP="00DE71CD">
            <w:pPr>
              <w:autoSpaceDE w:val="0"/>
              <w:autoSpaceDN w:val="0"/>
              <w:adjustRightInd w:val="0"/>
              <w:rPr>
                <w:rFonts w:cs="HelveticaNeue-Light"/>
              </w:rPr>
            </w:pPr>
            <w:r>
              <w:rPr>
                <w:rFonts w:cs="Times New Roman"/>
                <w:bCs/>
                <w:color w:val="000000"/>
              </w:rPr>
              <w:t>Indhold:</w:t>
            </w:r>
            <w:r>
              <w:rPr>
                <w:rFonts w:cs="Times New Roman"/>
                <w:color w:val="000000"/>
              </w:rPr>
              <w:t xml:space="preserve"> </w:t>
            </w:r>
          </w:p>
          <w:p w:rsidR="000A74A0" w:rsidRDefault="000A74A0" w:rsidP="000A74A0">
            <w:pPr>
              <w:rPr>
                <w:rFonts w:cs="Times New Roman"/>
                <w:color w:val="000000"/>
              </w:rPr>
            </w:pPr>
            <w:r>
              <w:rPr>
                <w:rFonts w:cs="Times New Roman"/>
                <w:color w:val="000000"/>
              </w:rPr>
              <w:t xml:space="preserve">Der undervises i pædagogiske begreber, teorier og metoder. Endvidere indgår didaktik, evaluering og sundhedspædagogik, samt refleksion som læringsproces. </w:t>
            </w:r>
            <w:r w:rsidR="0015758C">
              <w:rPr>
                <w:rFonts w:cs="Times New Roman"/>
                <w:color w:val="000000"/>
              </w:rPr>
              <w:t xml:space="preserve"> </w:t>
            </w:r>
          </w:p>
          <w:p w:rsidR="000A74A0" w:rsidRDefault="000A74A0" w:rsidP="000A74A0">
            <w:r>
              <w:t>Under Kulturnatten opbygges et børnerum, som alle studerende deltager i indretning af og desuden forestår konkrete aktiviteter.</w:t>
            </w:r>
          </w:p>
          <w:p w:rsidR="000A74A0" w:rsidRDefault="000A74A0" w:rsidP="000A74A0">
            <w:r>
              <w:t>Pædagogiske begreber, teorier og metoder mhp. at tilrettelægge og evaluere undervisning/vejledning af en patient m. pårørende.</w:t>
            </w:r>
          </w:p>
          <w:p w:rsidR="000A74A0" w:rsidRDefault="000A74A0" w:rsidP="000A74A0">
            <w:r>
              <w:t>Omfang: 16 lekt.</w:t>
            </w:r>
          </w:p>
          <w:p w:rsidR="000A74A0" w:rsidRDefault="000A74A0" w:rsidP="000A74A0"/>
          <w:p w:rsidR="000A74A0" w:rsidRPr="00C87A38" w:rsidRDefault="000A74A0" w:rsidP="000A74A0">
            <w:pPr>
              <w:rPr>
                <w:color w:val="FF0000"/>
              </w:rPr>
            </w:pPr>
            <w:r w:rsidRPr="00C87A38">
              <w:rPr>
                <w:color w:val="FF0000"/>
              </w:rPr>
              <w:t>Obligatoriske studieaktiviteter i teoretisk undervisning: Deltage i planlægning og afholdelse af bamsehospital til kulturnatten.</w:t>
            </w:r>
          </w:p>
          <w:p w:rsidR="000A74A0" w:rsidRDefault="000A74A0" w:rsidP="000A74A0"/>
          <w:p w:rsidR="000A74A0" w:rsidRDefault="000A74A0" w:rsidP="000A74A0">
            <w:r>
              <w:t xml:space="preserve">Pensum: </w:t>
            </w:r>
          </w:p>
          <w:p w:rsidR="000A74A0" w:rsidRDefault="000A74A0" w:rsidP="000A74A0">
            <w:pPr>
              <w:autoSpaceDE w:val="0"/>
              <w:autoSpaceDN w:val="0"/>
              <w:adjustRightInd w:val="0"/>
              <w:rPr>
                <w:rFonts w:cs="Times New Roman"/>
                <w:color w:val="000000"/>
              </w:rPr>
            </w:pPr>
            <w:r>
              <w:rPr>
                <w:rFonts w:cs="Times New Roman"/>
                <w:color w:val="000000"/>
              </w:rPr>
              <w:t xml:space="preserve">Bøger </w:t>
            </w:r>
          </w:p>
          <w:p w:rsidR="000A74A0" w:rsidRDefault="000A74A0" w:rsidP="000A74A0">
            <w:pPr>
              <w:autoSpaceDE w:val="0"/>
              <w:autoSpaceDN w:val="0"/>
              <w:adjustRightInd w:val="0"/>
              <w:rPr>
                <w:rFonts w:cs="Times New Roman"/>
                <w:color w:val="FF0000"/>
              </w:rPr>
            </w:pPr>
            <w:r>
              <w:rPr>
                <w:rFonts w:cs="Times New Roman"/>
                <w:color w:val="000000"/>
              </w:rPr>
              <w:t xml:space="preserve">Ibsen Vedtofte, Dorit (red.)(2013): </w:t>
            </w:r>
            <w:r>
              <w:rPr>
                <w:rFonts w:cs="Times New Roman"/>
                <w:i/>
                <w:iCs/>
                <w:color w:val="000000"/>
              </w:rPr>
              <w:t>Pædagogik for sundhedsprofessionelle</w:t>
            </w:r>
            <w:r>
              <w:rPr>
                <w:rFonts w:cs="Times New Roman"/>
                <w:color w:val="000000"/>
              </w:rPr>
              <w:t xml:space="preserve">, Gads forlag. s. 15-18; 21-24; 59-66, 69-87; 117-132; 135-149;153-163; </w:t>
            </w:r>
            <w:r>
              <w:rPr>
                <w:rFonts w:cs="Times New Roman"/>
              </w:rPr>
              <w:t xml:space="preserve">(77 s.) </w:t>
            </w:r>
          </w:p>
          <w:p w:rsidR="000A74A0" w:rsidRDefault="000A74A0" w:rsidP="000A74A0">
            <w:pPr>
              <w:autoSpaceDE w:val="0"/>
              <w:autoSpaceDN w:val="0"/>
              <w:adjustRightInd w:val="0"/>
              <w:rPr>
                <w:rFonts w:cs="Times New Roman"/>
                <w:color w:val="000000"/>
              </w:rPr>
            </w:pPr>
          </w:p>
          <w:p w:rsidR="000A74A0" w:rsidRDefault="000A74A0" w:rsidP="000A74A0">
            <w:pPr>
              <w:autoSpaceDE w:val="0"/>
              <w:autoSpaceDN w:val="0"/>
              <w:adjustRightInd w:val="0"/>
              <w:rPr>
                <w:rFonts w:cs="Times New Roman"/>
                <w:color w:val="FF0000"/>
              </w:rPr>
            </w:pPr>
            <w:r>
              <w:rPr>
                <w:rFonts w:cs="Times New Roman"/>
                <w:color w:val="000000"/>
              </w:rPr>
              <w:t xml:space="preserve">Saugstad, Tone &amp; Mach-Zagal, Ruth (2009): </w:t>
            </w:r>
            <w:r>
              <w:rPr>
                <w:rFonts w:cs="Times New Roman"/>
                <w:i/>
                <w:iCs/>
                <w:color w:val="000000"/>
              </w:rPr>
              <w:t>Sundhedspædagogik for praktikere</w:t>
            </w:r>
            <w:r>
              <w:rPr>
                <w:rFonts w:cs="Times New Roman"/>
                <w:color w:val="000000"/>
              </w:rPr>
              <w:t xml:space="preserve">. 3. udg. København: Munksgaard Danmark. S. 79-91; 197-212 </w:t>
            </w:r>
            <w:r>
              <w:rPr>
                <w:rFonts w:cs="Times New Roman"/>
              </w:rPr>
              <w:t xml:space="preserve">(29 s.) </w:t>
            </w:r>
          </w:p>
          <w:p w:rsidR="000A74A0" w:rsidRDefault="000A74A0" w:rsidP="000A74A0">
            <w:pPr>
              <w:autoSpaceDE w:val="0"/>
              <w:autoSpaceDN w:val="0"/>
              <w:adjustRightInd w:val="0"/>
              <w:rPr>
                <w:rFonts w:cs="Times New Roman"/>
                <w:color w:val="FF0000"/>
              </w:rPr>
            </w:pPr>
          </w:p>
          <w:p w:rsidR="000A74A0" w:rsidRDefault="000A74A0" w:rsidP="000A74A0">
            <w:pPr>
              <w:autoSpaceDE w:val="0"/>
              <w:autoSpaceDN w:val="0"/>
              <w:adjustRightInd w:val="0"/>
              <w:rPr>
                <w:rFonts w:cs="Times New Roman"/>
                <w:color w:val="000000"/>
              </w:rPr>
            </w:pPr>
            <w:r>
              <w:rPr>
                <w:rFonts w:cs="Times New Roman"/>
                <w:color w:val="000000"/>
              </w:rPr>
              <w:t xml:space="preserve">Øvrige: </w:t>
            </w:r>
          </w:p>
          <w:p w:rsidR="000A74A0" w:rsidRDefault="000A74A0" w:rsidP="000A74A0">
            <w:r>
              <w:rPr>
                <w:i/>
                <w:iCs/>
              </w:rPr>
              <w:t>Inuuneritta II - Naalakkersuisuts strategier og målsætninger for folkesundheden 2013-2019</w:t>
            </w:r>
            <w:r>
              <w:t xml:space="preserve">.  Departementet for Sundhed, 2012. </w:t>
            </w:r>
            <w:hyperlink r:id="rId33" w:history="1">
              <w:r>
                <w:rPr>
                  <w:rStyle w:val="Hyperlink"/>
                </w:rPr>
                <w:t>http://www.peqqik.gl/Emner/Livsstil/Inuuneritta/Inuuneritta</w:t>
              </w:r>
            </w:hyperlink>
            <w:r>
              <w:t xml:space="preserve"> . (36 sider)</w:t>
            </w:r>
          </w:p>
          <w:p w:rsidR="000A74A0" w:rsidRDefault="000A74A0" w:rsidP="000A74A0">
            <w:pPr>
              <w:autoSpaceDE w:val="0"/>
              <w:autoSpaceDN w:val="0"/>
              <w:adjustRightInd w:val="0"/>
              <w:rPr>
                <w:rFonts w:cs="Times New Roman"/>
              </w:rPr>
            </w:pPr>
          </w:p>
          <w:p w:rsidR="000A74A0" w:rsidRDefault="000A74A0" w:rsidP="000A74A0">
            <w:pPr>
              <w:autoSpaceDE w:val="0"/>
              <w:autoSpaceDN w:val="0"/>
              <w:adjustRightInd w:val="0"/>
              <w:rPr>
                <w:rFonts w:cs="Times New Roman"/>
                <w:color w:val="FF0000"/>
              </w:rPr>
            </w:pPr>
            <w:r>
              <w:rPr>
                <w:rFonts w:cs="Times New Roman"/>
              </w:rPr>
              <w:t xml:space="preserve">Schön, Donald (2013): Undervisning i kunstnerisk kunnen ved hjælp af refleksion-i-handling. I: Schön, Donald: </w:t>
            </w:r>
            <w:r>
              <w:rPr>
                <w:rFonts w:cs="Times New Roman"/>
                <w:i/>
                <w:iCs/>
              </w:rPr>
              <w:t>Uddannelse af den reflekterende praktiker</w:t>
            </w:r>
            <w:r>
              <w:rPr>
                <w:rFonts w:cs="Times New Roman"/>
              </w:rPr>
              <w:t xml:space="preserve">. Pædagogiske linjer s. 22-40 (19 s.)(kopi) </w:t>
            </w:r>
          </w:p>
          <w:p w:rsidR="000A74A0" w:rsidRDefault="000A74A0" w:rsidP="000A74A0">
            <w:pPr>
              <w:autoSpaceDE w:val="0"/>
              <w:autoSpaceDN w:val="0"/>
              <w:adjustRightInd w:val="0"/>
              <w:rPr>
                <w:rFonts w:cs="Times New Roman"/>
              </w:rPr>
            </w:pPr>
          </w:p>
          <w:p w:rsidR="000A74A0" w:rsidRDefault="000A74A0" w:rsidP="000A74A0">
            <w:pPr>
              <w:autoSpaceDE w:val="0"/>
              <w:autoSpaceDN w:val="0"/>
              <w:adjustRightInd w:val="0"/>
              <w:rPr>
                <w:rStyle w:val="Hyperlink"/>
              </w:rPr>
            </w:pPr>
            <w:r>
              <w:rPr>
                <w:rFonts w:cs="Times New Roman"/>
              </w:rPr>
              <w:t xml:space="preserve">Elektroniske udgivelser: </w:t>
            </w:r>
          </w:p>
          <w:p w:rsidR="000A74A0" w:rsidRDefault="000A74A0" w:rsidP="000A74A0">
            <w:pPr>
              <w:autoSpaceDE w:val="0"/>
              <w:autoSpaceDN w:val="0"/>
              <w:adjustRightInd w:val="0"/>
            </w:pPr>
            <w:r>
              <w:rPr>
                <w:rFonts w:cs="Times New Roman"/>
              </w:rPr>
              <w:t xml:space="preserve"> </w:t>
            </w:r>
          </w:p>
          <w:p w:rsidR="000A74A0" w:rsidRDefault="000A74A0" w:rsidP="000A74A0">
            <w:pPr>
              <w:autoSpaceDE w:val="0"/>
              <w:autoSpaceDN w:val="0"/>
              <w:adjustRightInd w:val="0"/>
              <w:rPr>
                <w:rFonts w:cs="Times New Roman"/>
              </w:rPr>
            </w:pPr>
            <w:r>
              <w:rPr>
                <w:rFonts w:cs="Times New Roman"/>
              </w:rPr>
              <w:t xml:space="preserve">Sundhedsreform </w:t>
            </w:r>
            <w:hyperlink r:id="rId34" w:history="1">
              <w:r>
                <w:rPr>
                  <w:rStyle w:val="Hyperlink"/>
                  <w:rFonts w:cs="Times New Roman"/>
                </w:rPr>
                <w:t>www.peqqik.gl</w:t>
              </w:r>
            </w:hyperlink>
          </w:p>
          <w:p w:rsidR="000A74A0" w:rsidRDefault="000A74A0" w:rsidP="000A74A0">
            <w:pPr>
              <w:autoSpaceDE w:val="0"/>
              <w:autoSpaceDN w:val="0"/>
              <w:adjustRightInd w:val="0"/>
              <w:rPr>
                <w:rFonts w:cs="Times New Roman"/>
              </w:rPr>
            </w:pPr>
            <w:r>
              <w:rPr>
                <w:rFonts w:cs="Times New Roman"/>
              </w:rPr>
              <w:t xml:space="preserve">Planlægning af kulturnat </w:t>
            </w:r>
          </w:p>
          <w:p w:rsidR="000A74A0" w:rsidRDefault="00307856" w:rsidP="000A74A0">
            <w:pPr>
              <w:autoSpaceDE w:val="0"/>
              <w:autoSpaceDN w:val="0"/>
              <w:adjustRightInd w:val="0"/>
              <w:rPr>
                <w:rFonts w:cs="Times New Roman"/>
              </w:rPr>
            </w:pPr>
            <w:hyperlink r:id="rId35" w:history="1">
              <w:r w:rsidR="000A74A0">
                <w:rPr>
                  <w:rStyle w:val="Hyperlink"/>
                  <w:rFonts w:cs="Times New Roman"/>
                </w:rPr>
                <w:t>www.legdigsund.dk</w:t>
              </w:r>
            </w:hyperlink>
            <w:r w:rsidR="000A74A0">
              <w:rPr>
                <w:rFonts w:cs="Times New Roman"/>
              </w:rPr>
              <w:t xml:space="preserve"> </w:t>
            </w:r>
          </w:p>
          <w:p w:rsidR="000A74A0" w:rsidRDefault="00307856" w:rsidP="000A74A0">
            <w:pPr>
              <w:rPr>
                <w:rFonts w:cs="Times New Roman"/>
              </w:rPr>
            </w:pPr>
            <w:hyperlink r:id="rId36" w:history="1">
              <w:r w:rsidR="000A74A0">
                <w:rPr>
                  <w:rStyle w:val="Hyperlink"/>
                  <w:rFonts w:cs="Times New Roman"/>
                </w:rPr>
                <w:t>www.bamsehospital.dk</w:t>
              </w:r>
            </w:hyperlink>
          </w:p>
          <w:p w:rsidR="00B75B50" w:rsidRDefault="00B75B50" w:rsidP="00B75B50"/>
          <w:p w:rsidR="00224B6B" w:rsidRPr="00EB770E" w:rsidRDefault="00337DA8" w:rsidP="00C21621">
            <w:pPr>
              <w:rPr>
                <w:b/>
                <w:color w:val="FF0000"/>
                <w:sz w:val="32"/>
                <w:szCs w:val="32"/>
              </w:rPr>
            </w:pPr>
            <w:r w:rsidRPr="00EB770E">
              <w:rPr>
                <w:b/>
                <w:sz w:val="32"/>
                <w:szCs w:val="32"/>
              </w:rPr>
              <w:t xml:space="preserve">Indhold </w:t>
            </w:r>
            <w:r w:rsidR="00C21621" w:rsidRPr="00EB770E">
              <w:rPr>
                <w:b/>
                <w:sz w:val="32"/>
                <w:szCs w:val="32"/>
              </w:rPr>
              <w:t>i Jura</w:t>
            </w:r>
            <w:r w:rsidR="004E2C95" w:rsidRPr="00EB770E">
              <w:rPr>
                <w:b/>
                <w:sz w:val="32"/>
                <w:szCs w:val="32"/>
              </w:rPr>
              <w:t xml:space="preserve"> </w:t>
            </w:r>
          </w:p>
          <w:p w:rsidR="00A20520" w:rsidRDefault="00A20520" w:rsidP="00C21621">
            <w:pPr>
              <w:rPr>
                <w:b/>
              </w:rPr>
            </w:pPr>
            <w:r w:rsidRPr="00A20520">
              <w:t>Mål:</w:t>
            </w:r>
          </w:p>
          <w:p w:rsidR="00FD2E57" w:rsidRDefault="00EB7355" w:rsidP="00EB7355">
            <w:r>
              <w:t xml:space="preserve">Målet er at </w:t>
            </w:r>
            <w:r w:rsidRPr="00EB7355">
              <w:t xml:space="preserve">den studerende </w:t>
            </w:r>
            <w:r w:rsidRPr="00FD2E57">
              <w:t xml:space="preserve">kan anvende sin </w:t>
            </w:r>
            <w:r w:rsidRPr="00EB7355">
              <w:t>virksomhed inden for rammerne af</w:t>
            </w:r>
            <w:r>
              <w:t xml:space="preserve"> </w:t>
            </w:r>
            <w:r w:rsidRPr="00EB7355">
              <w:t>den del af lovgivningen, der retter sig mod sygeplejersker som professionelle fagudøvere</w:t>
            </w:r>
            <w:r>
              <w:t xml:space="preserve"> </w:t>
            </w:r>
            <w:r w:rsidRPr="00EB7355">
              <w:t>samt patienters, borgeres og pårørendes rettigheder, herunder de til enhver tid gældende</w:t>
            </w:r>
            <w:r>
              <w:t xml:space="preserve"> </w:t>
            </w:r>
            <w:r w:rsidRPr="00EB7355">
              <w:t>bekendtgørelser og retningslinjer vedrørende relevante og aktuelle problemområder inden for</w:t>
            </w:r>
            <w:r>
              <w:t xml:space="preserve"> </w:t>
            </w:r>
            <w:r w:rsidRPr="00EB7355">
              <w:t xml:space="preserve">det sundheds- og sygdomsmæssige område. At den studerende kan </w:t>
            </w:r>
            <w:r w:rsidRPr="00FD2E57">
              <w:t>beskrive d</w:t>
            </w:r>
            <w:r w:rsidRPr="00EB7355">
              <w:t>et</w:t>
            </w:r>
            <w:r>
              <w:t xml:space="preserve"> </w:t>
            </w:r>
            <w:r w:rsidRPr="00EB7355">
              <w:t>juridiske ansvar, der påhviler sygeplejersker, inklusive pligten til at holde sig á jour inden for</w:t>
            </w:r>
            <w:r>
              <w:t xml:space="preserve"> den </w:t>
            </w:r>
            <w:r w:rsidRPr="00EB7355">
              <w:t>gælde</w:t>
            </w:r>
            <w:r>
              <w:t xml:space="preserve">nde </w:t>
            </w:r>
            <w:r w:rsidRPr="00EB7355">
              <w:t>lovgivning.</w:t>
            </w:r>
          </w:p>
          <w:p w:rsidR="00537A93" w:rsidRDefault="00537A93" w:rsidP="00EB7355">
            <w:pPr>
              <w:rPr>
                <w:b/>
              </w:rPr>
            </w:pPr>
          </w:p>
          <w:p w:rsidR="00414ECE" w:rsidRDefault="00414ECE" w:rsidP="00EB7355">
            <w:r>
              <w:t xml:space="preserve">Indhold: </w:t>
            </w:r>
          </w:p>
          <w:p w:rsidR="00C21621" w:rsidRPr="009F4B3C" w:rsidRDefault="00C21621" w:rsidP="00C21621">
            <w:r w:rsidRPr="00414ECE">
              <w:t>Lovgivningen vedrørende sygeplejersker og sygeplejerskers forhold inkl. autorisat</w:t>
            </w:r>
            <w:r w:rsidR="00062976" w:rsidRPr="00414ECE">
              <w:t>ion og strafferetslige forhold</w:t>
            </w:r>
            <w:r w:rsidR="009F4B3C">
              <w:t xml:space="preserve">. </w:t>
            </w:r>
            <w:r w:rsidRPr="00414ECE">
              <w:t>Patientrettigheder i forbindelse med indlæg</w:t>
            </w:r>
            <w:r w:rsidR="00062976" w:rsidRPr="00414ECE">
              <w:t>gelse, behandling og forskning</w:t>
            </w:r>
            <w:r w:rsidR="009F4B3C">
              <w:t xml:space="preserve">. </w:t>
            </w:r>
            <w:r w:rsidRPr="00414ECE">
              <w:t>Lovgivning vedr. sociale forhold og tvangs</w:t>
            </w:r>
            <w:r w:rsidR="00062976" w:rsidRPr="00414ECE">
              <w:t>mæssige foranstaltninger</w:t>
            </w:r>
            <w:r w:rsidR="00BB2681">
              <w:t xml:space="preserve">. </w:t>
            </w:r>
            <w:r w:rsidR="006B1C87" w:rsidRPr="00414ECE">
              <w:t xml:space="preserve"> </w:t>
            </w:r>
          </w:p>
          <w:p w:rsidR="00C21621" w:rsidRDefault="00E371E9" w:rsidP="00B254A3">
            <w:r>
              <w:t>Omfang: 10</w:t>
            </w:r>
            <w:r w:rsidR="00173683">
              <w:t xml:space="preserve"> lekt.</w:t>
            </w:r>
          </w:p>
          <w:p w:rsidR="00414ECE" w:rsidRDefault="00414ECE" w:rsidP="00B254A3">
            <w:r>
              <w:t>Til 1 lektion skal der læses mellem 7-11 siders pensum.</w:t>
            </w:r>
          </w:p>
          <w:p w:rsidR="00414ECE" w:rsidRDefault="00414ECE" w:rsidP="00B254A3"/>
          <w:p w:rsidR="00CB4014" w:rsidRDefault="00E371E9" w:rsidP="00571FF2">
            <w:pPr>
              <w:tabs>
                <w:tab w:val="left" w:pos="6248"/>
              </w:tabs>
            </w:pPr>
            <w:r>
              <w:t xml:space="preserve">Pensum: </w:t>
            </w:r>
          </w:p>
          <w:p w:rsidR="00906B1F" w:rsidRDefault="00906B1F" w:rsidP="00906B1F">
            <w:pPr>
              <w:rPr>
                <w:rFonts w:eastAsia="Times New Roman" w:cs="Times New Roman"/>
                <w:szCs w:val="24"/>
                <w:lang w:eastAsia="da-DK"/>
              </w:rPr>
            </w:pPr>
            <w:r>
              <w:rPr>
                <w:rFonts w:eastAsia="Times New Roman" w:cs="Times New Roman"/>
                <w:szCs w:val="24"/>
                <w:lang w:eastAsia="da-DK"/>
              </w:rPr>
              <w:t xml:space="preserve">Andersen, Jon (2013): </w:t>
            </w:r>
            <w:r w:rsidRPr="00D473BA">
              <w:rPr>
                <w:rFonts w:eastAsia="Times New Roman" w:cs="Times New Roman"/>
                <w:i/>
                <w:szCs w:val="24"/>
                <w:lang w:eastAsia="da-DK"/>
              </w:rPr>
              <w:t>Social Forvaltningsret</w:t>
            </w:r>
            <w:r>
              <w:rPr>
                <w:rFonts w:eastAsia="Times New Roman" w:cs="Times New Roman"/>
                <w:szCs w:val="24"/>
                <w:lang w:eastAsia="da-DK"/>
              </w:rPr>
              <w:t>, Nyt Juridisk Forlag, 185-233 (ekstensivt).</w:t>
            </w:r>
          </w:p>
          <w:p w:rsidR="00906B1F" w:rsidRDefault="00906B1F" w:rsidP="00906B1F">
            <w:pPr>
              <w:rPr>
                <w:rFonts w:eastAsia="Times New Roman" w:cs="Times New Roman"/>
                <w:szCs w:val="24"/>
                <w:lang w:eastAsia="da-DK"/>
              </w:rPr>
            </w:pPr>
          </w:p>
          <w:p w:rsidR="00906B1F" w:rsidRDefault="00906B1F" w:rsidP="00906B1F">
            <w:pPr>
              <w:rPr>
                <w:rFonts w:eastAsia="Times New Roman" w:cs="Times New Roman"/>
                <w:szCs w:val="24"/>
                <w:lang w:eastAsia="da-DK"/>
              </w:rPr>
            </w:pPr>
          </w:p>
          <w:p w:rsidR="00906B1F" w:rsidRDefault="00906B1F" w:rsidP="00906B1F">
            <w:pPr>
              <w:rPr>
                <w:rFonts w:eastAsia="Times New Roman" w:cs="Times New Roman"/>
                <w:szCs w:val="24"/>
                <w:lang w:eastAsia="da-DK"/>
              </w:rPr>
            </w:pPr>
            <w:r>
              <w:rPr>
                <w:rFonts w:eastAsia="Times New Roman" w:cs="Times New Roman"/>
                <w:szCs w:val="24"/>
                <w:lang w:eastAsia="da-DK"/>
              </w:rPr>
              <w:t>Øvrige (ren lovtekst):</w:t>
            </w:r>
          </w:p>
          <w:p w:rsidR="00906B1F" w:rsidRPr="000755AA" w:rsidRDefault="00906B1F" w:rsidP="00906B1F">
            <w:pPr>
              <w:rPr>
                <w:rFonts w:eastAsia="Times New Roman" w:cs="Times New Roman"/>
                <w:szCs w:val="24"/>
                <w:lang w:eastAsia="da-DK"/>
              </w:rPr>
            </w:pP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Landstingslov nr. 8 af 13. juni 1994 om sagsbehandling i den offentlige forvaltning (med senere ændringer)</w:t>
            </w:r>
          </w:p>
          <w:p w:rsidR="00906B1F" w:rsidRPr="000755AA" w:rsidRDefault="00307856" w:rsidP="00906B1F">
            <w:pPr>
              <w:rPr>
                <w:rFonts w:eastAsia="Times New Roman" w:cs="Times New Roman"/>
                <w:b/>
                <w:szCs w:val="24"/>
                <w:lang w:eastAsia="da-DK"/>
              </w:rPr>
            </w:pPr>
            <w:hyperlink r:id="rId37" w:history="1">
              <w:r w:rsidR="00906B1F" w:rsidRPr="00065680">
                <w:rPr>
                  <w:rStyle w:val="Hyperlink"/>
                  <w:rFonts w:eastAsia="Times New Roman" w:cs="Times New Roman"/>
                  <w:b/>
                  <w:szCs w:val="24"/>
                  <w:lang w:eastAsia="da-DK"/>
                </w:rPr>
                <w:t>http://arkiv.lovgivning.gl/gh.gl-love/dk/1994/Ltl/ltl_nr_08-1994_dk.htm</w:t>
              </w:r>
            </w:hyperlink>
            <w:r w:rsidR="00906B1F">
              <w:rPr>
                <w:rFonts w:eastAsia="Times New Roman" w:cs="Times New Roman"/>
                <w:b/>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Landstingslov nr. 9 af 13. juni 1994 om offentlighed i forvaltningen (med senere ændringer)</w:t>
            </w:r>
          </w:p>
          <w:p w:rsidR="00906B1F" w:rsidRPr="000755AA" w:rsidRDefault="00307856" w:rsidP="00906B1F">
            <w:pPr>
              <w:rPr>
                <w:rFonts w:eastAsia="Times New Roman" w:cs="Times New Roman"/>
                <w:b/>
                <w:szCs w:val="24"/>
                <w:lang w:eastAsia="da-DK"/>
              </w:rPr>
            </w:pPr>
            <w:hyperlink r:id="rId38" w:history="1">
              <w:r w:rsidR="00906B1F" w:rsidRPr="00065680">
                <w:rPr>
                  <w:rStyle w:val="Hyperlink"/>
                  <w:rFonts w:eastAsia="Times New Roman" w:cs="Times New Roman"/>
                  <w:b/>
                  <w:szCs w:val="24"/>
                  <w:lang w:eastAsia="da-DK"/>
                </w:rPr>
                <w:t>http://arkiv.lovgivning.gl/gh.gl-love/dk/1994/Ltl/ltl_nr_09-1994_dk.htm</w:t>
              </w:r>
            </w:hyperlink>
            <w:r w:rsidR="00906B1F">
              <w:rPr>
                <w:rFonts w:eastAsia="Times New Roman" w:cs="Times New Roman"/>
                <w:b/>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Landstingsforordning nr. 1 af 15. april 2003 om hjælp til børn og unge (med senere ændringer) (OBS: 2008)</w:t>
            </w:r>
          </w:p>
          <w:p w:rsidR="00906B1F" w:rsidRPr="000755AA" w:rsidRDefault="00307856" w:rsidP="00906B1F">
            <w:pPr>
              <w:rPr>
                <w:rFonts w:eastAsia="Times New Roman" w:cs="Times New Roman"/>
                <w:szCs w:val="24"/>
                <w:lang w:eastAsia="da-DK"/>
              </w:rPr>
            </w:pPr>
            <w:hyperlink r:id="rId39" w:history="1">
              <w:r w:rsidR="00906B1F" w:rsidRPr="00065680">
                <w:rPr>
                  <w:rStyle w:val="Hyperlink"/>
                  <w:rFonts w:eastAsia="Times New Roman" w:cs="Times New Roman"/>
                  <w:szCs w:val="24"/>
                  <w:lang w:eastAsia="da-DK"/>
                </w:rPr>
                <w:t>http://arkiv.lovgivning.gl/gh.gl-love/dk/2003/ltf/ltf_nr_01-2003_hjaelp_til_boern_og_unge/ltf_nr_01-2003_dk.htm</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Landstingsforordning nr. 2 af 3. marts 1994 om udbetaling af underholdsbidrag m.v. til børn, samt adoptionstilskud</w:t>
            </w:r>
          </w:p>
          <w:p w:rsidR="00906B1F" w:rsidRPr="000755AA" w:rsidRDefault="00307856" w:rsidP="00906B1F">
            <w:pPr>
              <w:rPr>
                <w:rFonts w:eastAsia="Times New Roman" w:cs="Times New Roman"/>
                <w:szCs w:val="24"/>
                <w:lang w:eastAsia="da-DK"/>
              </w:rPr>
            </w:pPr>
            <w:hyperlink r:id="rId40" w:history="1">
              <w:r w:rsidR="00906B1F" w:rsidRPr="00065680">
                <w:rPr>
                  <w:rStyle w:val="Hyperlink"/>
                  <w:rFonts w:eastAsia="Times New Roman" w:cs="Times New Roman"/>
                  <w:szCs w:val="24"/>
                  <w:lang w:eastAsia="da-DK"/>
                </w:rPr>
                <w:t>http://arkiv.lovgivning.gl/gh.gl-love/dk/1994/Ltf/ltf_nr_02-1994_dk.htm</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Lov nr. 197 af 16. juni 1962 for Grønland om børns retsstilling (med senere ændringer)</w:t>
            </w:r>
          </w:p>
          <w:p w:rsidR="00906B1F" w:rsidRPr="000755AA" w:rsidRDefault="00307856" w:rsidP="00906B1F">
            <w:pPr>
              <w:rPr>
                <w:rFonts w:eastAsia="Times New Roman" w:cs="Times New Roman"/>
                <w:szCs w:val="24"/>
                <w:lang w:eastAsia="da-DK"/>
              </w:rPr>
            </w:pPr>
            <w:hyperlink r:id="rId41" w:history="1">
              <w:r w:rsidR="00906B1F" w:rsidRPr="00065680">
                <w:rPr>
                  <w:rStyle w:val="Hyperlink"/>
                  <w:rFonts w:eastAsia="Times New Roman" w:cs="Times New Roman"/>
                  <w:szCs w:val="24"/>
                  <w:lang w:eastAsia="da-DK"/>
                </w:rPr>
                <w:t>http://naalakkersuisut.gl/~/media/Nanoq/Files/Attached%20Files/Juridisk%20faderloese/Lovforslag%20%20Juridisk%20Faderlse%20dansk%209%20april%202013.pdf</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Inatsisartutlov nr. 11 af 22. november 2011 om Børnetalsmand og Børneråd</w:t>
            </w:r>
          </w:p>
          <w:p w:rsidR="00906B1F" w:rsidRPr="000755AA" w:rsidRDefault="00307856" w:rsidP="00906B1F">
            <w:pPr>
              <w:rPr>
                <w:rFonts w:eastAsia="Times New Roman" w:cs="Times New Roman"/>
                <w:szCs w:val="24"/>
                <w:lang w:eastAsia="da-DK"/>
              </w:rPr>
            </w:pPr>
            <w:hyperlink r:id="rId42" w:history="1">
              <w:r w:rsidR="00906B1F" w:rsidRPr="00065680">
                <w:rPr>
                  <w:rStyle w:val="Hyperlink"/>
                  <w:rFonts w:eastAsia="Times New Roman" w:cs="Times New Roman"/>
                  <w:szCs w:val="24"/>
                  <w:lang w:eastAsia="da-DK"/>
                </w:rPr>
                <w:t>http://arkiv.lovgivning.gl/gh.gl-love/dk/2011/ltl/L_11-2011_boernerad/L_11-2011_dk.htm</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Inatsisartutlov nr. 9 af 7. december 2009 om børnetilskud</w:t>
            </w:r>
          </w:p>
          <w:p w:rsidR="00906B1F" w:rsidRPr="000755AA" w:rsidRDefault="00307856" w:rsidP="00906B1F">
            <w:pPr>
              <w:rPr>
                <w:rFonts w:eastAsia="Times New Roman" w:cs="Times New Roman"/>
                <w:szCs w:val="24"/>
                <w:lang w:eastAsia="da-DK"/>
              </w:rPr>
            </w:pPr>
            <w:hyperlink r:id="rId43" w:history="1">
              <w:r w:rsidR="00906B1F" w:rsidRPr="00065680">
                <w:rPr>
                  <w:rStyle w:val="Hyperlink"/>
                  <w:rFonts w:eastAsia="Times New Roman" w:cs="Times New Roman"/>
                  <w:szCs w:val="24"/>
                  <w:lang w:eastAsia="da-DK"/>
                </w:rPr>
                <w:t>http://arkiv.lovgivning.gl/gh.gl-love/dk/2009/ltl/L_nr_09-2009_boernetilskud/L_nr_09-2009_dk.htm</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Inatsisartutlov nr. 8 af 19. maj 2010 om pligt til at indhente børneattest (med senere ændringer)</w:t>
            </w:r>
          </w:p>
          <w:p w:rsidR="00906B1F" w:rsidRPr="000755AA" w:rsidRDefault="00307856" w:rsidP="00906B1F">
            <w:pPr>
              <w:rPr>
                <w:rFonts w:eastAsia="Times New Roman" w:cs="Times New Roman"/>
                <w:b/>
                <w:szCs w:val="24"/>
                <w:lang w:eastAsia="da-DK"/>
              </w:rPr>
            </w:pPr>
            <w:hyperlink r:id="rId44" w:history="1">
              <w:r w:rsidR="00906B1F" w:rsidRPr="00065680">
                <w:rPr>
                  <w:rStyle w:val="Hyperlink"/>
                  <w:rFonts w:eastAsia="Times New Roman" w:cs="Times New Roman"/>
                  <w:b/>
                  <w:szCs w:val="24"/>
                  <w:lang w:eastAsia="da-DK"/>
                </w:rPr>
                <w:t>http://arkiv.lovgivning.gl/gh.gl-love/dk/2010/ltl/L_08-2010_boerneattest/L_nr_08-2010_dk.htm</w:t>
              </w:r>
            </w:hyperlink>
            <w:r w:rsidR="00906B1F">
              <w:rPr>
                <w:rFonts w:eastAsia="Times New Roman" w:cs="Times New Roman"/>
                <w:b/>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Landstingsforordning nr. 7 af 3. november 1994 om hjælp til personer med vidtgående handicap (med senere ændringer)</w:t>
            </w:r>
          </w:p>
          <w:p w:rsidR="00906B1F" w:rsidRPr="000755AA" w:rsidRDefault="00307856" w:rsidP="00906B1F">
            <w:pPr>
              <w:rPr>
                <w:rFonts w:eastAsia="Times New Roman" w:cs="Times New Roman"/>
                <w:szCs w:val="24"/>
                <w:lang w:eastAsia="da-DK"/>
              </w:rPr>
            </w:pPr>
            <w:hyperlink r:id="rId45" w:history="1">
              <w:r w:rsidR="00906B1F" w:rsidRPr="00065680">
                <w:rPr>
                  <w:rStyle w:val="Hyperlink"/>
                  <w:rFonts w:eastAsia="Times New Roman" w:cs="Times New Roman"/>
                  <w:szCs w:val="24"/>
                  <w:lang w:eastAsia="da-DK"/>
                </w:rPr>
                <w:t>http://arkiv.lovgivning.gl/gh.gl-love/dk/1994/Ltf/ltf_nr_07-1994_dk.htm</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Pr>
                <w:rFonts w:eastAsia="Times New Roman" w:cs="Times New Roman"/>
                <w:szCs w:val="24"/>
                <w:lang w:eastAsia="da-DK"/>
              </w:rPr>
              <w:t>Inatsisartutlov nr. 40 af 9. december 2015</w:t>
            </w:r>
            <w:r w:rsidRPr="000755AA">
              <w:rPr>
                <w:rFonts w:eastAsia="Times New Roman" w:cs="Times New Roman"/>
                <w:szCs w:val="24"/>
                <w:lang w:eastAsia="da-DK"/>
              </w:rPr>
              <w:t xml:space="preserve"> om førtidspension (med senere ændringer)</w:t>
            </w:r>
          </w:p>
          <w:p w:rsidR="00906B1F" w:rsidRPr="000755AA" w:rsidRDefault="00307856" w:rsidP="00906B1F">
            <w:pPr>
              <w:rPr>
                <w:rFonts w:eastAsia="Times New Roman" w:cs="Times New Roman"/>
                <w:szCs w:val="24"/>
                <w:lang w:eastAsia="da-DK"/>
              </w:rPr>
            </w:pPr>
            <w:hyperlink r:id="rId46" w:history="1">
              <w:r w:rsidR="00906B1F" w:rsidRPr="00065680">
                <w:rPr>
                  <w:rStyle w:val="Hyperlink"/>
                  <w:rFonts w:eastAsia="Times New Roman" w:cs="Times New Roman"/>
                  <w:szCs w:val="24"/>
                  <w:lang w:eastAsia="da-DK"/>
                </w:rPr>
                <w:t>http://lovgivning.gl/lov?rid={02AF3911-4F67-4D9A-AA94-39E277728C49}</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Pr>
                <w:rFonts w:eastAsia="Times New Roman" w:cs="Times New Roman"/>
                <w:szCs w:val="24"/>
                <w:lang w:eastAsia="da-DK"/>
              </w:rPr>
              <w:t xml:space="preserve">Inatsisartutlov nr. 20 af 23. november 2015 </w:t>
            </w:r>
            <w:r w:rsidRPr="000755AA">
              <w:rPr>
                <w:rFonts w:eastAsia="Times New Roman" w:cs="Times New Roman"/>
                <w:szCs w:val="24"/>
                <w:lang w:eastAsia="da-DK"/>
              </w:rPr>
              <w:t>om alderspension (med senere ændringer)</w:t>
            </w:r>
          </w:p>
          <w:p w:rsidR="00906B1F" w:rsidRPr="000755AA" w:rsidRDefault="00307856" w:rsidP="00906B1F">
            <w:pPr>
              <w:rPr>
                <w:rFonts w:eastAsia="Times New Roman" w:cs="Times New Roman"/>
                <w:szCs w:val="24"/>
                <w:lang w:eastAsia="da-DK"/>
              </w:rPr>
            </w:pPr>
            <w:hyperlink r:id="rId47" w:history="1">
              <w:r w:rsidR="00906B1F" w:rsidRPr="00065680">
                <w:rPr>
                  <w:rStyle w:val="Hyperlink"/>
                  <w:rFonts w:eastAsia="Times New Roman" w:cs="Times New Roman"/>
                  <w:szCs w:val="24"/>
                  <w:lang w:eastAsia="da-DK"/>
                </w:rPr>
                <w:t>http://lovgivning.gl/lov?rid={FAE6E21F-0B2F-4281-BEE0-6E2403165BDB}</w:t>
              </w:r>
            </w:hyperlink>
            <w:r w:rsidR="00906B1F">
              <w:rPr>
                <w:rFonts w:eastAsia="Times New Roman" w:cs="Times New Roman"/>
                <w:szCs w:val="24"/>
                <w:lang w:eastAsia="da-DK"/>
              </w:rPr>
              <w:t xml:space="preserve"> </w:t>
            </w:r>
          </w:p>
          <w:p w:rsidR="00906B1F" w:rsidRDefault="00906B1F" w:rsidP="00906B1F">
            <w:pPr>
              <w:rPr>
                <w:rFonts w:eastAsia="Times New Roman" w:cs="Times New Roman"/>
                <w:szCs w:val="24"/>
                <w:lang w:eastAsia="da-DK"/>
              </w:rPr>
            </w:pPr>
            <w:r>
              <w:rPr>
                <w:rFonts w:eastAsia="Times New Roman" w:cs="Times New Roman"/>
                <w:szCs w:val="24"/>
                <w:lang w:eastAsia="da-DK"/>
              </w:rPr>
              <w:t>L</w:t>
            </w:r>
            <w:r w:rsidRPr="000755AA">
              <w:rPr>
                <w:rFonts w:eastAsia="Times New Roman" w:cs="Times New Roman"/>
                <w:szCs w:val="24"/>
                <w:lang w:eastAsia="da-DK"/>
              </w:rPr>
              <w:t>andstingsforordning nr. 15 af 20. november 2006 om offentlig hjælp (med senere ændringer)</w:t>
            </w:r>
          </w:p>
          <w:p w:rsidR="00906B1F" w:rsidRPr="000755AA" w:rsidRDefault="00307856" w:rsidP="00906B1F">
            <w:pPr>
              <w:rPr>
                <w:rFonts w:eastAsia="Times New Roman" w:cs="Times New Roman"/>
                <w:b/>
                <w:szCs w:val="24"/>
                <w:lang w:eastAsia="da-DK"/>
              </w:rPr>
            </w:pPr>
            <w:hyperlink r:id="rId48" w:history="1">
              <w:r w:rsidR="00906B1F" w:rsidRPr="00065680">
                <w:rPr>
                  <w:rStyle w:val="Hyperlink"/>
                  <w:rFonts w:eastAsia="Times New Roman" w:cs="Times New Roman"/>
                  <w:b/>
                  <w:szCs w:val="24"/>
                  <w:lang w:eastAsia="da-DK"/>
                </w:rPr>
                <w:t>http://arkiv.lovgivning.gl/gh.gl-love/dk/2006/ltf/ltf_nr_15-2006_offentlig_hjaelp/ltf_nr_15-2006_dk.htm</w:t>
              </w:r>
            </w:hyperlink>
            <w:r w:rsidR="00906B1F">
              <w:rPr>
                <w:rFonts w:eastAsia="Times New Roman" w:cs="Times New Roman"/>
                <w:b/>
                <w:szCs w:val="24"/>
                <w:lang w:eastAsia="da-DK"/>
              </w:rPr>
              <w:t xml:space="preserve"> </w:t>
            </w:r>
          </w:p>
          <w:p w:rsidR="00906B1F" w:rsidRDefault="00906B1F" w:rsidP="00906B1F">
            <w:pPr>
              <w:rPr>
                <w:rFonts w:eastAsia="Times New Roman" w:cs="Times New Roman"/>
                <w:szCs w:val="24"/>
                <w:lang w:eastAsia="da-DK"/>
              </w:rPr>
            </w:pPr>
            <w:r w:rsidRPr="000755AA">
              <w:rPr>
                <w:rFonts w:eastAsia="Times New Roman" w:cs="Times New Roman"/>
                <w:szCs w:val="24"/>
                <w:lang w:eastAsia="da-DK"/>
              </w:rPr>
              <w:t>Landstingsforordning nr. 11 af 12. november 2001 om socialvæsenets styrelse og organisation</w:t>
            </w:r>
          </w:p>
          <w:p w:rsidR="00906B1F" w:rsidRPr="000755AA" w:rsidRDefault="00307856" w:rsidP="00906B1F">
            <w:pPr>
              <w:rPr>
                <w:rFonts w:eastAsia="Times New Roman" w:cs="Times New Roman"/>
                <w:szCs w:val="24"/>
                <w:lang w:eastAsia="da-DK"/>
              </w:rPr>
            </w:pPr>
            <w:hyperlink r:id="rId49" w:history="1">
              <w:r w:rsidR="00906B1F" w:rsidRPr="00065680">
                <w:rPr>
                  <w:rStyle w:val="Hyperlink"/>
                  <w:rFonts w:eastAsia="Times New Roman" w:cs="Times New Roman"/>
                  <w:szCs w:val="24"/>
                  <w:lang w:eastAsia="da-DK"/>
                </w:rPr>
                <w:t>http://arkiv.lovgivning.gl/gh.gl-love/dk/2001/ltf%20nr%2011%202001%20socialvaesenets%20styrelse%20og%20organisation/ltf%20nr%2011-2001%20forordning%20dk.htm</w:t>
              </w:r>
            </w:hyperlink>
            <w:r w:rsidR="00906B1F">
              <w:rPr>
                <w:rFonts w:eastAsia="Times New Roman" w:cs="Times New Roman"/>
                <w:szCs w:val="24"/>
                <w:lang w:eastAsia="da-DK"/>
              </w:rPr>
              <w:t xml:space="preserve"> </w:t>
            </w:r>
          </w:p>
          <w:p w:rsidR="00906B1F" w:rsidRPr="000755AA" w:rsidRDefault="00906B1F" w:rsidP="00906B1F">
            <w:pPr>
              <w:rPr>
                <w:rFonts w:eastAsia="Times New Roman" w:cs="Times New Roman"/>
                <w:szCs w:val="24"/>
                <w:lang w:eastAsia="da-DK"/>
              </w:rPr>
            </w:pPr>
            <w:r w:rsidRPr="000755AA">
              <w:rPr>
                <w:rFonts w:eastAsia="Times New Roman" w:cs="Times New Roman"/>
                <w:szCs w:val="24"/>
                <w:lang w:eastAsia="da-DK"/>
              </w:rPr>
              <w:t>Inatsisartutlov nr. 1 af 21. november 2013 om magtanvendelse inden for det sociale område</w:t>
            </w:r>
          </w:p>
          <w:p w:rsidR="00906B1F" w:rsidRDefault="00307856" w:rsidP="00906B1F">
            <w:pPr>
              <w:rPr>
                <w:rFonts w:eastAsia="Times New Roman" w:cs="Times New Roman"/>
                <w:color w:val="FF0000"/>
                <w:szCs w:val="24"/>
                <w:lang w:eastAsia="da-DK"/>
              </w:rPr>
            </w:pPr>
            <w:hyperlink r:id="rId50" w:history="1">
              <w:r w:rsidR="00906B1F" w:rsidRPr="00065680">
                <w:rPr>
                  <w:rStyle w:val="Hyperlink"/>
                  <w:rFonts w:eastAsia="Times New Roman" w:cs="Times New Roman"/>
                  <w:szCs w:val="24"/>
                  <w:lang w:eastAsia="da-DK"/>
                </w:rPr>
                <w:t>http://lovgivning.gl/lov?rid={0F803C66-1FE8-4C53-A552-E18AF2BCE3A2}</w:t>
              </w:r>
            </w:hyperlink>
            <w:r w:rsidR="00906B1F">
              <w:rPr>
                <w:rFonts w:eastAsia="Times New Roman" w:cs="Times New Roman"/>
                <w:color w:val="FF0000"/>
                <w:szCs w:val="24"/>
                <w:lang w:eastAsia="da-DK"/>
              </w:rPr>
              <w:t xml:space="preserve"> </w:t>
            </w:r>
          </w:p>
          <w:p w:rsidR="00906B1F" w:rsidRPr="004415C8" w:rsidRDefault="00906B1F" w:rsidP="00906B1F">
            <w:pPr>
              <w:rPr>
                <w:rFonts w:eastAsia="Times New Roman" w:cs="Times New Roman"/>
                <w:szCs w:val="24"/>
                <w:lang w:eastAsia="da-DK"/>
              </w:rPr>
            </w:pPr>
            <w:r w:rsidRPr="004415C8">
              <w:rPr>
                <w:rFonts w:eastAsia="Times New Roman" w:cs="Times New Roman"/>
                <w:szCs w:val="24"/>
                <w:lang w:eastAsia="da-DK"/>
              </w:rPr>
              <w:t>Inatsisartutlov nr. 24 af 3. december 2012 om frihedsberøvelse og anden tvang i psykiatrien (med senere ændring).</w:t>
            </w:r>
          </w:p>
          <w:p w:rsidR="00906B1F" w:rsidRPr="009653A5" w:rsidRDefault="00307856" w:rsidP="00906B1F">
            <w:pPr>
              <w:rPr>
                <w:rFonts w:eastAsia="Times New Roman" w:cs="Times New Roman"/>
                <w:szCs w:val="24"/>
                <w:lang w:eastAsia="da-DK"/>
              </w:rPr>
            </w:pPr>
            <w:hyperlink r:id="rId51" w:history="1">
              <w:r w:rsidR="00906B1F" w:rsidRPr="00065680">
                <w:rPr>
                  <w:rStyle w:val="Hyperlink"/>
                  <w:rFonts w:eastAsia="Times New Roman" w:cs="Times New Roman"/>
                  <w:szCs w:val="24"/>
                  <w:lang w:eastAsia="da-DK"/>
                </w:rPr>
                <w:t>http://lovgivning.gl/lov?rid={5938BCB5-37F1-475A-BBD9-8920CEDE8E62}</w:t>
              </w:r>
            </w:hyperlink>
            <w:r w:rsidR="00906B1F">
              <w:rPr>
                <w:rFonts w:eastAsia="Times New Roman" w:cs="Times New Roman"/>
                <w:szCs w:val="24"/>
                <w:lang w:eastAsia="da-DK"/>
              </w:rPr>
              <w:t xml:space="preserve"> </w:t>
            </w:r>
          </w:p>
          <w:p w:rsidR="00906B1F" w:rsidRDefault="00906B1F" w:rsidP="00906B1F">
            <w:pPr>
              <w:rPr>
                <w:rFonts w:cs="Times New Roman"/>
              </w:rPr>
            </w:pPr>
            <w:r w:rsidRPr="004415C8">
              <w:rPr>
                <w:rFonts w:cs="Times New Roman"/>
              </w:rPr>
              <w:t xml:space="preserve">Sundhedslovgivningssmateriale fra </w:t>
            </w:r>
            <w:hyperlink r:id="rId52" w:history="1">
              <w:r w:rsidRPr="004415C8">
                <w:rPr>
                  <w:rStyle w:val="Hyperlink"/>
                  <w:rFonts w:cs="Times New Roman"/>
                  <w:color w:val="auto"/>
                </w:rPr>
                <w:t>www.nanoq.gl</w:t>
              </w:r>
            </w:hyperlink>
            <w:r w:rsidRPr="004415C8">
              <w:rPr>
                <w:rFonts w:cs="Times New Roman"/>
              </w:rPr>
              <w:t xml:space="preserve"> vedrørende sundhedsvæsen og dets opgaver. </w:t>
            </w:r>
          </w:p>
          <w:p w:rsidR="00906B1F" w:rsidRPr="004415C8" w:rsidRDefault="00307856" w:rsidP="00906B1F">
            <w:pPr>
              <w:rPr>
                <w:u w:val="single"/>
              </w:rPr>
            </w:pPr>
            <w:hyperlink r:id="rId53" w:history="1">
              <w:r w:rsidR="00906B1F" w:rsidRPr="00065680">
                <w:rPr>
                  <w:rStyle w:val="Hyperlink"/>
                </w:rPr>
                <w:t>http://naalakkersuisut.gl/da/Naalakkersuisut/Departementer/Sundhed/Sundhedslovgivning</w:t>
              </w:r>
            </w:hyperlink>
            <w:r w:rsidR="00906B1F">
              <w:rPr>
                <w:u w:val="single"/>
              </w:rPr>
              <w:t xml:space="preserve"> </w:t>
            </w:r>
          </w:p>
          <w:p w:rsidR="00906B1F" w:rsidRPr="00714F18" w:rsidRDefault="00906B1F" w:rsidP="00906B1F">
            <w:r w:rsidRPr="00714F18">
              <w:t>Lovgivningen vedrørende sygeplejersker og sygeplejerskers forhold inkl. autorisation og strafferetslige forhold</w:t>
            </w:r>
          </w:p>
          <w:p w:rsidR="00906B1F" w:rsidRPr="004415C8" w:rsidRDefault="00307856" w:rsidP="00906B1F">
            <w:pPr>
              <w:rPr>
                <w:u w:val="single"/>
              </w:rPr>
            </w:pPr>
            <w:hyperlink r:id="rId54" w:history="1">
              <w:r w:rsidR="00906B1F" w:rsidRPr="00065680">
                <w:rPr>
                  <w:rStyle w:val="Hyperlink"/>
                </w:rPr>
                <w:t>http://lovgivning.gl/lov?rid={120E88D2-CD0E-4DDB-81C6-D26815CDFFDE}</w:t>
              </w:r>
            </w:hyperlink>
            <w:r w:rsidR="00906B1F">
              <w:rPr>
                <w:u w:val="single"/>
              </w:rPr>
              <w:t xml:space="preserve"> </w:t>
            </w:r>
          </w:p>
          <w:p w:rsidR="00906B1F" w:rsidRPr="00714F18" w:rsidRDefault="00906B1F" w:rsidP="00906B1F">
            <w:r w:rsidRPr="00714F18">
              <w:t>Patientrettigheder i forbindelse med indlæggelse, behandling og forskning</w:t>
            </w:r>
          </w:p>
          <w:p w:rsidR="00906B1F" w:rsidRDefault="00307856" w:rsidP="00906B1F">
            <w:pPr>
              <w:rPr>
                <w:u w:val="single"/>
              </w:rPr>
            </w:pPr>
            <w:hyperlink r:id="rId55" w:history="1">
              <w:r w:rsidR="00906B1F" w:rsidRPr="00065680">
                <w:rPr>
                  <w:rStyle w:val="Hyperlink"/>
                </w:rPr>
                <w:t>http://lovgivning.gl/lov?rid=%7B4B0010FB-358B-4274-B49A-3C18CBBFA692%7D</w:t>
              </w:r>
            </w:hyperlink>
            <w:r w:rsidR="00906B1F">
              <w:rPr>
                <w:u w:val="single"/>
              </w:rPr>
              <w:t xml:space="preserve"> </w:t>
            </w:r>
          </w:p>
          <w:p w:rsidR="00906B1F" w:rsidRDefault="00906B1F" w:rsidP="00571FF2">
            <w:pPr>
              <w:tabs>
                <w:tab w:val="left" w:pos="6248"/>
              </w:tabs>
            </w:pPr>
          </w:p>
          <w:p w:rsidR="005A2B28" w:rsidRPr="00512759" w:rsidRDefault="005A2B28" w:rsidP="005A2B28">
            <w:pPr>
              <w:rPr>
                <w:rFonts w:cstheme="minorHAnsi"/>
                <w:b/>
                <w:sz w:val="32"/>
                <w:szCs w:val="32"/>
              </w:rPr>
            </w:pPr>
            <w:r w:rsidRPr="00512759">
              <w:rPr>
                <w:rFonts w:cstheme="minorHAnsi"/>
                <w:b/>
                <w:sz w:val="32"/>
                <w:szCs w:val="32"/>
              </w:rPr>
              <w:t xml:space="preserve">Praktikforberedelse </w:t>
            </w:r>
          </w:p>
          <w:p w:rsidR="00EB7355" w:rsidRDefault="00EB7355" w:rsidP="005A2B28">
            <w:pPr>
              <w:rPr>
                <w:rFonts w:cstheme="minorHAnsi"/>
              </w:rPr>
            </w:pPr>
            <w:r>
              <w:rPr>
                <w:rFonts w:cstheme="minorHAnsi"/>
              </w:rPr>
              <w:t>Mål:</w:t>
            </w:r>
          </w:p>
          <w:p w:rsidR="00EB7355" w:rsidRPr="00FD2E57" w:rsidRDefault="00AA7E08" w:rsidP="005A2B28">
            <w:pPr>
              <w:rPr>
                <w:rFonts w:cstheme="minorHAnsi"/>
              </w:rPr>
            </w:pPr>
            <w:r w:rsidRPr="00FD2E57">
              <w:rPr>
                <w:rFonts w:cstheme="minorHAnsi"/>
              </w:rPr>
              <w:t>Målet er at den studerende kan definere læringsmålene i den kliniske</w:t>
            </w:r>
            <w:r w:rsidR="00031240" w:rsidRPr="00FD2E57">
              <w:rPr>
                <w:rFonts w:cstheme="minorHAnsi"/>
              </w:rPr>
              <w:t xml:space="preserve">/praktiske </w:t>
            </w:r>
            <w:r w:rsidRPr="00FD2E57">
              <w:rPr>
                <w:rFonts w:cstheme="minorHAnsi"/>
              </w:rPr>
              <w:t>del af uddannelsen</w:t>
            </w:r>
            <w:r w:rsidR="00031240" w:rsidRPr="00FD2E57">
              <w:rPr>
                <w:rFonts w:cstheme="minorHAnsi"/>
              </w:rPr>
              <w:t xml:space="preserve">. Desuden kan referere til de obligatoriske forhold, kan udføre studiesamtaler samt anvende portfolio som studieredskab. </w:t>
            </w:r>
          </w:p>
          <w:p w:rsidR="00031240" w:rsidRDefault="00031240" w:rsidP="005A2B28">
            <w:pPr>
              <w:rPr>
                <w:rFonts w:cstheme="minorHAnsi"/>
              </w:rPr>
            </w:pPr>
          </w:p>
          <w:p w:rsidR="00031240" w:rsidRDefault="00031240" w:rsidP="005A2B28">
            <w:pPr>
              <w:rPr>
                <w:rFonts w:cstheme="minorHAnsi"/>
              </w:rPr>
            </w:pPr>
            <w:r>
              <w:rPr>
                <w:rFonts w:cstheme="minorHAnsi"/>
              </w:rPr>
              <w:t>Indhold:</w:t>
            </w:r>
          </w:p>
          <w:p w:rsidR="005A2B28" w:rsidRDefault="005A2B28" w:rsidP="005A2B28">
            <w:pPr>
              <w:rPr>
                <w:rFonts w:cstheme="minorHAnsi"/>
              </w:rPr>
            </w:pPr>
            <w:r w:rsidRPr="00512759">
              <w:rPr>
                <w:rFonts w:cstheme="minorHAnsi"/>
              </w:rPr>
              <w:t xml:space="preserve">Forberedelse </w:t>
            </w:r>
            <w:r w:rsidR="00031240">
              <w:rPr>
                <w:rFonts w:cstheme="minorHAnsi"/>
              </w:rPr>
              <w:t>til</w:t>
            </w:r>
            <w:r w:rsidRPr="00512759">
              <w:rPr>
                <w:rFonts w:cstheme="minorHAnsi"/>
              </w:rPr>
              <w:t xml:space="preserve"> praktikophold.</w:t>
            </w:r>
            <w:r w:rsidR="00031240">
              <w:rPr>
                <w:rFonts w:cstheme="minorHAnsi"/>
              </w:rPr>
              <w:t xml:space="preserve"> </w:t>
            </w:r>
            <w:r w:rsidRPr="00512759">
              <w:rPr>
                <w:rFonts w:cstheme="minorHAnsi"/>
              </w:rPr>
              <w:t xml:space="preserve">Mål, obligatoriske forhold, forberedelse af studiesamtaler. </w:t>
            </w:r>
          </w:p>
          <w:p w:rsidR="00C87A38" w:rsidRPr="00512759" w:rsidRDefault="00C87A38" w:rsidP="005A2B28">
            <w:pPr>
              <w:rPr>
                <w:rFonts w:cstheme="minorHAnsi"/>
              </w:rPr>
            </w:pPr>
          </w:p>
          <w:p w:rsidR="005A2B28" w:rsidRPr="00C87A38" w:rsidRDefault="005A2B28" w:rsidP="005A2B28">
            <w:pPr>
              <w:rPr>
                <w:rFonts w:cstheme="minorHAnsi"/>
                <w:color w:val="FF0000"/>
              </w:rPr>
            </w:pPr>
            <w:r w:rsidRPr="00C87A38">
              <w:rPr>
                <w:rFonts w:cstheme="minorHAnsi"/>
                <w:color w:val="FF0000"/>
              </w:rPr>
              <w:t>Obligatoriske studieaktiviteter: Gøre portfolio klar inden praktik.</w:t>
            </w:r>
          </w:p>
          <w:p w:rsidR="005A2B28" w:rsidRPr="00512759" w:rsidRDefault="005A2B28" w:rsidP="005A2B28">
            <w:pPr>
              <w:rPr>
                <w:rFonts w:cstheme="minorHAnsi"/>
              </w:rPr>
            </w:pPr>
            <w:r w:rsidRPr="00512759">
              <w:rPr>
                <w:rFonts w:cstheme="minorHAnsi"/>
              </w:rPr>
              <w:t xml:space="preserve">6 lektioner  </w:t>
            </w:r>
          </w:p>
          <w:p w:rsidR="00B254A3" w:rsidRPr="00414ECE" w:rsidRDefault="00B254A3" w:rsidP="00906B1F">
            <w:pPr>
              <w:autoSpaceDE w:val="0"/>
              <w:autoSpaceDN w:val="0"/>
              <w:adjustRightInd w:val="0"/>
            </w:pPr>
          </w:p>
        </w:tc>
      </w:tr>
      <w:tr w:rsidR="00B254A3" w:rsidTr="00575213">
        <w:trPr>
          <w:trHeight w:val="480"/>
        </w:trPr>
        <w:tc>
          <w:tcPr>
            <w:tcW w:w="10456" w:type="dxa"/>
            <w:gridSpan w:val="4"/>
          </w:tcPr>
          <w:p w:rsidR="00062976" w:rsidRPr="0010760A" w:rsidRDefault="000F4CB6" w:rsidP="000F4CB6">
            <w:r w:rsidRPr="002C3B33">
              <w:rPr>
                <w:b/>
                <w:sz w:val="36"/>
                <w:szCs w:val="36"/>
              </w:rPr>
              <w:t>Praktiske studier</w:t>
            </w:r>
            <w:r>
              <w:rPr>
                <w:b/>
                <w:sz w:val="36"/>
                <w:szCs w:val="36"/>
              </w:rPr>
              <w:t>:</w:t>
            </w:r>
          </w:p>
        </w:tc>
      </w:tr>
      <w:tr w:rsidR="00A617A1" w:rsidTr="00575213">
        <w:trPr>
          <w:trHeight w:val="420"/>
        </w:trPr>
        <w:tc>
          <w:tcPr>
            <w:tcW w:w="10456" w:type="dxa"/>
            <w:gridSpan w:val="4"/>
          </w:tcPr>
          <w:p w:rsidR="00A617A1" w:rsidRPr="002C3B33" w:rsidRDefault="00A617A1" w:rsidP="00A617A1">
            <w:pPr>
              <w:rPr>
                <w:b/>
                <w:sz w:val="36"/>
                <w:szCs w:val="36"/>
              </w:rPr>
            </w:pPr>
            <w:r>
              <w:rPr>
                <w:b/>
                <w:color w:val="FF0000"/>
                <w:sz w:val="24"/>
                <w:szCs w:val="24"/>
              </w:rPr>
              <w:t>Læringsmål i praktikken:</w:t>
            </w:r>
          </w:p>
        </w:tc>
      </w:tr>
      <w:tr w:rsidR="001523A3" w:rsidTr="00575213">
        <w:trPr>
          <w:trHeight w:val="420"/>
        </w:trPr>
        <w:tc>
          <w:tcPr>
            <w:tcW w:w="10456" w:type="dxa"/>
            <w:gridSpan w:val="4"/>
          </w:tcPr>
          <w:p w:rsidR="001523A3" w:rsidRPr="001523A3" w:rsidRDefault="001523A3" w:rsidP="001523A3">
            <w:pPr>
              <w:rPr>
                <w:b/>
                <w:i/>
                <w:color w:val="FF0000"/>
                <w:sz w:val="24"/>
                <w:szCs w:val="24"/>
              </w:rPr>
            </w:pPr>
            <w:r w:rsidRPr="0002759A">
              <w:rPr>
                <w:b/>
                <w:i/>
                <w:color w:val="FF0000"/>
                <w:sz w:val="24"/>
                <w:szCs w:val="24"/>
              </w:rPr>
              <w:t>Efter de praktiske studier har den studerende følgende kompetencer</w:t>
            </w:r>
            <w:r>
              <w:rPr>
                <w:b/>
                <w:i/>
                <w:color w:val="FF0000"/>
                <w:sz w:val="24"/>
                <w:szCs w:val="24"/>
              </w:rPr>
              <w:t>:</w:t>
            </w:r>
          </w:p>
          <w:p w:rsidR="001523A3" w:rsidRPr="00446268" w:rsidRDefault="001523A3" w:rsidP="001523A3">
            <w:pPr>
              <w:pStyle w:val="Listeafsnit"/>
              <w:numPr>
                <w:ilvl w:val="0"/>
                <w:numId w:val="31"/>
              </w:numPr>
            </w:pPr>
            <w:r w:rsidRPr="00446268">
              <w:t xml:space="preserve">Gennem dialog afdække patienters og pårørendes perspektiv på, hvordan sygdom påvirker patientens hverdagsliv. </w:t>
            </w:r>
          </w:p>
          <w:p w:rsidR="001523A3" w:rsidRPr="00446268" w:rsidRDefault="001523A3" w:rsidP="001523A3">
            <w:pPr>
              <w:pStyle w:val="Listeafsnit"/>
              <w:numPr>
                <w:ilvl w:val="0"/>
                <w:numId w:val="31"/>
              </w:numPr>
            </w:pPr>
            <w:r w:rsidRPr="00446268">
              <w:t xml:space="preserve">Tilrettelægge patientforløb, der tilgodeser patientens og pårørendes ønsker, og samtidig begrundes med sundhedsfaglig viden. </w:t>
            </w:r>
          </w:p>
          <w:p w:rsidR="001523A3" w:rsidRPr="00446268" w:rsidRDefault="001523A3" w:rsidP="001523A3">
            <w:pPr>
              <w:pStyle w:val="Listeafsnit"/>
              <w:numPr>
                <w:ilvl w:val="0"/>
                <w:numId w:val="31"/>
              </w:numPr>
            </w:pPr>
            <w:r w:rsidRPr="00446268">
              <w:t>Anvende diverse hjælpemidler samt lovgivning i planlægningen af rehabiliteringsforløb med fokus på patientens og pårørendes behov og ønsker.</w:t>
            </w:r>
          </w:p>
          <w:p w:rsidR="001523A3" w:rsidRPr="00446268" w:rsidRDefault="001523A3" w:rsidP="001523A3">
            <w:pPr>
              <w:pStyle w:val="Listeafsnit"/>
              <w:numPr>
                <w:ilvl w:val="0"/>
                <w:numId w:val="31"/>
              </w:numPr>
            </w:pPr>
            <w:r w:rsidRPr="00446268">
              <w:t xml:space="preserve">Planlægge, gennemføre og evaluere kommunikation i relation til borger/ patienter og pårørende. </w:t>
            </w:r>
          </w:p>
          <w:p w:rsidR="001523A3" w:rsidRPr="00446268" w:rsidRDefault="001523A3" w:rsidP="001523A3">
            <w:pPr>
              <w:pStyle w:val="Listeafsnit"/>
              <w:numPr>
                <w:ilvl w:val="0"/>
                <w:numId w:val="31"/>
              </w:numPr>
            </w:pPr>
            <w:r w:rsidRPr="00446268">
              <w:t xml:space="preserve">Anvende metoder til forebyggelse af smittespredning. </w:t>
            </w:r>
          </w:p>
          <w:p w:rsidR="001523A3" w:rsidRPr="00446268" w:rsidRDefault="001523A3" w:rsidP="001523A3">
            <w:pPr>
              <w:pStyle w:val="Listeafsnit"/>
              <w:numPr>
                <w:ilvl w:val="0"/>
                <w:numId w:val="31"/>
              </w:numPr>
            </w:pPr>
            <w:r w:rsidRPr="00446268">
              <w:t xml:space="preserve">Demonstrere korrekte rene og aseptiske sygeplejeprocedurer. </w:t>
            </w:r>
          </w:p>
          <w:p w:rsidR="001523A3" w:rsidRPr="00446268" w:rsidRDefault="001523A3" w:rsidP="001523A3">
            <w:pPr>
              <w:pStyle w:val="Listeafsnit"/>
              <w:numPr>
                <w:ilvl w:val="0"/>
                <w:numId w:val="31"/>
              </w:numPr>
            </w:pPr>
            <w:r w:rsidRPr="00446268">
              <w:t>Identificere problemstillinger i sygeplejen, der har relation til mikrobiologi, immunologi, infektionspatologi og sygehushygiejne.</w:t>
            </w:r>
          </w:p>
          <w:p w:rsidR="001523A3" w:rsidRPr="00446268" w:rsidRDefault="001523A3" w:rsidP="001523A3">
            <w:pPr>
              <w:pStyle w:val="Listeafsnit"/>
              <w:numPr>
                <w:ilvl w:val="0"/>
                <w:numId w:val="31"/>
              </w:numPr>
            </w:pPr>
            <w:r w:rsidRPr="00446268">
              <w:t>Anvende fagsprog i relation til faglig formidling og dokumentation i skrift og tale på en måde der tilgodeser patientsikkerhed og fortrolighed.</w:t>
            </w:r>
          </w:p>
          <w:p w:rsidR="001523A3" w:rsidRPr="00446268" w:rsidRDefault="001523A3" w:rsidP="001523A3">
            <w:pPr>
              <w:pStyle w:val="Listeafsnit"/>
              <w:numPr>
                <w:ilvl w:val="0"/>
                <w:numId w:val="31"/>
              </w:numPr>
            </w:pPr>
            <w:r w:rsidRPr="00446268">
              <w:t>Udøve sin virksomhed inden for rammerne af den del af lovgivningen, der retter sig mod sygeplejersker som professionelle fagudøvere, samt kan informere patienter og pårørende om deres rettigheder.</w:t>
            </w:r>
          </w:p>
          <w:p w:rsidR="001523A3" w:rsidRPr="00446268" w:rsidRDefault="001523A3" w:rsidP="001523A3">
            <w:pPr>
              <w:pStyle w:val="Listeafsnit"/>
              <w:numPr>
                <w:ilvl w:val="0"/>
                <w:numId w:val="31"/>
              </w:numPr>
            </w:pPr>
            <w:r w:rsidRPr="00446268">
              <w:t>Anvende sin viden i forhold til børn, voksne og ældre, samt kan medvirke ved profylakse.</w:t>
            </w:r>
          </w:p>
          <w:p w:rsidR="001523A3" w:rsidRPr="00446268" w:rsidRDefault="001523A3" w:rsidP="001523A3">
            <w:pPr>
              <w:pStyle w:val="Listeafsnit"/>
              <w:numPr>
                <w:ilvl w:val="0"/>
                <w:numId w:val="31"/>
              </w:numPr>
            </w:pPr>
            <w:r w:rsidRPr="00446268">
              <w:t xml:space="preserve">Planlægge, gennemføre og evaluere vejledning og undervisning af borgere/ patienter </w:t>
            </w:r>
          </w:p>
          <w:p w:rsidR="001523A3" w:rsidRPr="00446268" w:rsidRDefault="001523A3" w:rsidP="001523A3">
            <w:pPr>
              <w:pStyle w:val="Listeafsnit"/>
              <w:numPr>
                <w:ilvl w:val="0"/>
                <w:numId w:val="31"/>
              </w:numPr>
            </w:pPr>
            <w:r w:rsidRPr="00446268">
              <w:t>Reflektere over egen læring.</w:t>
            </w:r>
          </w:p>
          <w:p w:rsidR="001523A3" w:rsidRDefault="001523A3" w:rsidP="001523A3">
            <w:pPr>
              <w:rPr>
                <w:b/>
              </w:rPr>
            </w:pPr>
          </w:p>
          <w:p w:rsidR="001523A3" w:rsidRPr="00A617A1" w:rsidRDefault="001523A3" w:rsidP="001523A3">
            <w:pPr>
              <w:spacing w:line="276" w:lineRule="auto"/>
              <w:rPr>
                <w:b/>
                <w:i/>
                <w:color w:val="FF0000"/>
              </w:rPr>
            </w:pPr>
            <w:r w:rsidRPr="00A617A1">
              <w:rPr>
                <w:b/>
                <w:i/>
                <w:color w:val="FF0000"/>
              </w:rPr>
              <w:t>Obligatoriske studieaktiviteter i kliniske studier i praktik (midler til at nå læringsmål):</w:t>
            </w:r>
          </w:p>
          <w:p w:rsidR="001523A3" w:rsidRDefault="001523A3" w:rsidP="001523A3">
            <w:pPr>
              <w:tabs>
                <w:tab w:val="left" w:pos="3804"/>
              </w:tabs>
            </w:pPr>
            <w:r w:rsidRPr="0014231A">
              <w:t>De obligatoriske studieaktiviteter skal dokumenteres i por</w:t>
            </w:r>
            <w:r>
              <w:t>t</w:t>
            </w:r>
            <w:r w:rsidRPr="0014231A">
              <w:t>folio. Dokumentation for fremmøde skal afleveres til Institut for Sygepleje og Sundhedsvidenskab.</w:t>
            </w:r>
            <w:r w:rsidRPr="0014231A">
              <w:tab/>
            </w:r>
          </w:p>
          <w:p w:rsidR="001523A3" w:rsidRPr="0014231A" w:rsidRDefault="001523A3" w:rsidP="001523A3">
            <w:pPr>
              <w:tabs>
                <w:tab w:val="left" w:pos="3804"/>
              </w:tabs>
            </w:pPr>
          </w:p>
          <w:p w:rsidR="001523A3" w:rsidRDefault="001523A3" w:rsidP="001523A3">
            <w:pPr>
              <w:pStyle w:val="Listeafsnit"/>
              <w:numPr>
                <w:ilvl w:val="0"/>
                <w:numId w:val="10"/>
              </w:numPr>
              <w:spacing w:line="276" w:lineRule="auto"/>
            </w:pPr>
            <w:r w:rsidRPr="00FC676C">
              <w:t>Fremmøde svarende til 210 timer</w:t>
            </w:r>
          </w:p>
          <w:p w:rsidR="001523A3" w:rsidRPr="00FC676C" w:rsidRDefault="001523A3" w:rsidP="001523A3">
            <w:pPr>
              <w:pStyle w:val="Listeafsnit"/>
              <w:numPr>
                <w:ilvl w:val="0"/>
                <w:numId w:val="10"/>
              </w:numPr>
              <w:spacing w:line="276" w:lineRule="auto"/>
            </w:pPr>
            <w:r>
              <w:t>Deltage i 3 studiesamtaler.</w:t>
            </w:r>
          </w:p>
          <w:p w:rsidR="001523A3" w:rsidRPr="00FC676C" w:rsidRDefault="001523A3" w:rsidP="001523A3">
            <w:pPr>
              <w:pStyle w:val="Listeafsnit"/>
              <w:numPr>
                <w:ilvl w:val="0"/>
                <w:numId w:val="10"/>
              </w:numPr>
              <w:spacing w:line="276" w:lineRule="auto"/>
            </w:pPr>
            <w:r w:rsidRPr="00FC676C">
              <w:rPr>
                <w:rFonts w:cs="Times New Roman"/>
              </w:rPr>
              <w:t>Pensum 200 sider (20 sider sundhedsinformatik, 20 sider kommunikation, 40 sider mikrobiologi, 20 sider pædagogik og resten er sygepleje og sygdomslære)</w:t>
            </w:r>
          </w:p>
          <w:p w:rsidR="001523A3" w:rsidRPr="0002759A" w:rsidRDefault="001523A3" w:rsidP="001523A3">
            <w:pPr>
              <w:pStyle w:val="Listeafsnit"/>
              <w:numPr>
                <w:ilvl w:val="0"/>
                <w:numId w:val="10"/>
              </w:numPr>
              <w:spacing w:line="276" w:lineRule="auto"/>
            </w:pPr>
            <w:r w:rsidRPr="0002759A">
              <w:t xml:space="preserve">Færdighedsøvelse i identifikation af sygeplejebehov med inddragelse af patientens sygdom og symptomer; planlægning, udførelse og evaluering af sygepleje til 1-2 patienter, </w:t>
            </w:r>
          </w:p>
          <w:p w:rsidR="001523A3" w:rsidRPr="0002759A" w:rsidRDefault="001523A3" w:rsidP="001523A3">
            <w:pPr>
              <w:pStyle w:val="Listeafsnit"/>
              <w:numPr>
                <w:ilvl w:val="0"/>
                <w:numId w:val="26"/>
              </w:numPr>
              <w:spacing w:line="276" w:lineRule="auto"/>
            </w:pPr>
            <w:r w:rsidRPr="0002759A">
              <w:t>Færdighedsøvelse i at anvende plejeplaner for flere behovsområder på samme patient.</w:t>
            </w:r>
          </w:p>
          <w:p w:rsidR="001523A3" w:rsidRPr="0002759A" w:rsidRDefault="001523A3" w:rsidP="001523A3">
            <w:pPr>
              <w:pStyle w:val="Listeafsnit"/>
              <w:numPr>
                <w:ilvl w:val="0"/>
                <w:numId w:val="10"/>
              </w:numPr>
              <w:spacing w:after="200" w:line="276" w:lineRule="auto"/>
            </w:pPr>
            <w:r w:rsidRPr="0002759A">
              <w:t>Færdighedsøvelse i at anvende dokumentation i elektronisk patientjournal med henblik på kontinuitet i plejen.</w:t>
            </w:r>
          </w:p>
          <w:p w:rsidR="001523A3" w:rsidRPr="0002759A" w:rsidRDefault="001523A3" w:rsidP="001523A3">
            <w:pPr>
              <w:pStyle w:val="Listeafsnit"/>
              <w:numPr>
                <w:ilvl w:val="0"/>
                <w:numId w:val="10"/>
              </w:numPr>
              <w:spacing w:after="200" w:line="276" w:lineRule="auto"/>
            </w:pPr>
            <w:r w:rsidRPr="0002759A">
              <w:t xml:space="preserve">Færdighedsøvelse i at lave et patientforløb med henblik på rehabilitering/miljøterapi i samarbejde med patienten, ud fra patientens ønsker samt patientens livsverden, herunder arbejde tværfagligt med alle relevante faggrupper. </w:t>
            </w:r>
          </w:p>
          <w:p w:rsidR="001523A3" w:rsidRPr="0002759A" w:rsidRDefault="001523A3" w:rsidP="001523A3">
            <w:pPr>
              <w:pStyle w:val="Listeafsnit"/>
              <w:numPr>
                <w:ilvl w:val="0"/>
                <w:numId w:val="10"/>
              </w:numPr>
              <w:spacing w:after="200" w:line="276" w:lineRule="auto"/>
            </w:pPr>
            <w:r w:rsidRPr="0002759A">
              <w:t>Færdighedsøvelse i at analysere patienters og pårørendes aktuelle læringsbehov samt behov for vejledning ved hjælp af pædagogiske teorier.</w:t>
            </w:r>
          </w:p>
          <w:p w:rsidR="001523A3" w:rsidRPr="0002759A" w:rsidRDefault="001523A3" w:rsidP="001523A3">
            <w:pPr>
              <w:pStyle w:val="Listeafsnit"/>
              <w:numPr>
                <w:ilvl w:val="0"/>
                <w:numId w:val="10"/>
              </w:numPr>
              <w:spacing w:line="276" w:lineRule="auto"/>
            </w:pPr>
            <w:r w:rsidRPr="0002759A">
              <w:t>Praksisbeskrivelse med præsentation af forløb for en pt. med en af de udvalgte sygdomme, herunder den konkrete patients specifikke symptomer.</w:t>
            </w:r>
          </w:p>
          <w:p w:rsidR="001523A3" w:rsidRPr="0002759A" w:rsidRDefault="001523A3" w:rsidP="001523A3">
            <w:pPr>
              <w:numPr>
                <w:ilvl w:val="0"/>
                <w:numId w:val="10"/>
              </w:numPr>
              <w:spacing w:line="276" w:lineRule="auto"/>
            </w:pPr>
            <w:r w:rsidRPr="0002759A">
              <w:t>Lave 3 refleksionsark med fokus på konkrete problemstillinger fra praksis, samt inddrage relevant teori til at belyse problemstillingerne. Refleksionsarkene skal godkendes af klinisk vejleder.</w:t>
            </w:r>
          </w:p>
          <w:p w:rsidR="001523A3" w:rsidRPr="00FC676C" w:rsidRDefault="001523A3" w:rsidP="001523A3">
            <w:pPr>
              <w:pStyle w:val="Listeafsnit"/>
              <w:numPr>
                <w:ilvl w:val="0"/>
                <w:numId w:val="10"/>
              </w:numPr>
              <w:spacing w:after="200" w:line="276" w:lineRule="auto"/>
            </w:pPr>
            <w:r w:rsidRPr="0002759A">
              <w:t>Færdighedsøvelse i at gennemføre</w:t>
            </w:r>
            <w:r>
              <w:t>, evaluere</w:t>
            </w:r>
            <w:r w:rsidRPr="00FC676C">
              <w:t xml:space="preserve"> </w:t>
            </w:r>
            <w:r>
              <w:t xml:space="preserve">og dokumentere </w:t>
            </w:r>
            <w:r w:rsidRPr="00FC676C">
              <w:t xml:space="preserve">planlagt </w:t>
            </w:r>
            <w:r>
              <w:t>og tilrettelagt dialog</w:t>
            </w:r>
            <w:r w:rsidRPr="00FC676C">
              <w:t xml:space="preserve"> med en tildelt patient for at klarlægge patientens/ familiens perspektiv og ønsker for forløbet</w:t>
            </w:r>
            <w:r>
              <w:t>.</w:t>
            </w:r>
          </w:p>
          <w:p w:rsidR="001523A3" w:rsidRPr="00FC676C" w:rsidRDefault="001523A3" w:rsidP="001523A3">
            <w:pPr>
              <w:pStyle w:val="Listeafsnit"/>
              <w:numPr>
                <w:ilvl w:val="0"/>
                <w:numId w:val="10"/>
              </w:numPr>
              <w:spacing w:after="200" w:line="276" w:lineRule="auto"/>
              <w:rPr>
                <w:b/>
              </w:rPr>
            </w:pPr>
            <w:r w:rsidRPr="00FC676C">
              <w:t>Øvelse i klinisk beslutningstagen/sygeplejeprocessen, der inddrager sygdomsperspektivet, patie</w:t>
            </w:r>
            <w:r>
              <w:t>ntens og pårørendes egne ønsker for forløbet samt mulighederne ift., deres rettigheder.</w:t>
            </w:r>
          </w:p>
          <w:p w:rsidR="001523A3" w:rsidRPr="00512759" w:rsidRDefault="001523A3" w:rsidP="001523A3">
            <w:pPr>
              <w:pStyle w:val="Listeafsnit"/>
              <w:numPr>
                <w:ilvl w:val="0"/>
                <w:numId w:val="10"/>
              </w:numPr>
              <w:spacing w:after="200" w:line="276" w:lineRule="auto"/>
              <w:rPr>
                <w:b/>
              </w:rPr>
            </w:pPr>
            <w:r>
              <w:t>P</w:t>
            </w:r>
            <w:r w:rsidRPr="00FC676C">
              <w:t xml:space="preserve">ræsentation af patienten </w:t>
            </w:r>
            <w:r>
              <w:t xml:space="preserve">til relevante tværfaglige samarbejdspartnere </w:t>
            </w:r>
            <w:r w:rsidRPr="00FC676C">
              <w:t>i plejegruppen</w:t>
            </w:r>
            <w:r>
              <w:t xml:space="preserve">s konference med fokus på patientens behov samt ønsker. </w:t>
            </w:r>
            <w:r w:rsidRPr="00512759">
              <w:t>Præsentationen skal anvendes som case efter praktikforløb.</w:t>
            </w:r>
          </w:p>
          <w:p w:rsidR="001523A3" w:rsidRDefault="001523A3" w:rsidP="001523A3">
            <w:pPr>
              <w:rPr>
                <w:rFonts w:cstheme="minorHAnsi"/>
                <w:b/>
                <w:sz w:val="24"/>
                <w:szCs w:val="24"/>
              </w:rPr>
            </w:pPr>
            <w:r w:rsidRPr="00D53AC0">
              <w:rPr>
                <w:rFonts w:cstheme="minorHAnsi"/>
                <w:b/>
                <w:sz w:val="24"/>
                <w:szCs w:val="24"/>
              </w:rPr>
              <w:t>Studiesamtaler:</w:t>
            </w:r>
          </w:p>
          <w:p w:rsidR="001523A3" w:rsidRPr="00D53AC0" w:rsidRDefault="001523A3" w:rsidP="001523A3">
            <w:pPr>
              <w:rPr>
                <w:rFonts w:cstheme="minorHAnsi"/>
                <w:b/>
                <w:sz w:val="24"/>
                <w:szCs w:val="24"/>
              </w:rPr>
            </w:pPr>
          </w:p>
          <w:p w:rsidR="001523A3" w:rsidRPr="002C3B33" w:rsidRDefault="001523A3" w:rsidP="001523A3">
            <w:pPr>
              <w:rPr>
                <w:rFonts w:cstheme="minorHAnsi"/>
                <w:b/>
              </w:rPr>
            </w:pPr>
            <w:r w:rsidRPr="002C3B33">
              <w:rPr>
                <w:rFonts w:cstheme="minorHAnsi"/>
                <w:b/>
              </w:rPr>
              <w:t>1. studiesamtale</w:t>
            </w:r>
          </w:p>
          <w:p w:rsidR="001523A3" w:rsidRPr="002C3B33" w:rsidRDefault="001523A3" w:rsidP="001523A3">
            <w:pPr>
              <w:spacing w:line="276" w:lineRule="auto"/>
              <w:rPr>
                <w:rFonts w:cstheme="minorHAnsi"/>
              </w:rPr>
            </w:pPr>
            <w:r w:rsidRPr="002C3B33">
              <w:rPr>
                <w:rFonts w:cstheme="minorHAnsi"/>
              </w:rPr>
              <w:t>Den første studiesamtale afholdes inden for den første uge, den studerende er i afdelingen med fokus på:</w:t>
            </w:r>
          </w:p>
          <w:p w:rsidR="001523A3" w:rsidRPr="002C3B33" w:rsidRDefault="001523A3" w:rsidP="001523A3">
            <w:pPr>
              <w:numPr>
                <w:ilvl w:val="0"/>
                <w:numId w:val="28"/>
              </w:numPr>
              <w:spacing w:line="276" w:lineRule="auto"/>
              <w:rPr>
                <w:rFonts w:cstheme="minorHAnsi"/>
              </w:rPr>
            </w:pPr>
            <w:r w:rsidRPr="002C3B33">
              <w:rPr>
                <w:rFonts w:cstheme="minorHAnsi"/>
              </w:rPr>
              <w:t>faglige og personlige forudsætninger</w:t>
            </w:r>
          </w:p>
          <w:p w:rsidR="001523A3" w:rsidRPr="002C3B33" w:rsidRDefault="001523A3" w:rsidP="001523A3">
            <w:pPr>
              <w:numPr>
                <w:ilvl w:val="0"/>
                <w:numId w:val="28"/>
              </w:numPr>
              <w:spacing w:line="276" w:lineRule="auto"/>
              <w:rPr>
                <w:rFonts w:cstheme="minorHAnsi"/>
              </w:rPr>
            </w:pPr>
            <w:r w:rsidRPr="002C3B33">
              <w:rPr>
                <w:rFonts w:cstheme="minorHAnsi"/>
              </w:rPr>
              <w:t>læringsmuligheder og planlægning af forløbet med fokus på praktiske kompetencer</w:t>
            </w:r>
          </w:p>
          <w:p w:rsidR="001523A3" w:rsidRPr="003D6670" w:rsidRDefault="001523A3" w:rsidP="001523A3">
            <w:pPr>
              <w:numPr>
                <w:ilvl w:val="0"/>
                <w:numId w:val="28"/>
              </w:numPr>
              <w:spacing w:line="276" w:lineRule="auto"/>
              <w:rPr>
                <w:rFonts w:cstheme="minorHAnsi"/>
              </w:rPr>
            </w:pPr>
            <w:r w:rsidRPr="002C3B33">
              <w:rPr>
                <w:rFonts w:cstheme="minorHAnsi"/>
              </w:rPr>
              <w:t>læring i praksis med forskellige studiemetoder</w:t>
            </w:r>
          </w:p>
          <w:p w:rsidR="001523A3" w:rsidRPr="002C3B33" w:rsidRDefault="001523A3" w:rsidP="001523A3">
            <w:pPr>
              <w:spacing w:line="276" w:lineRule="auto"/>
              <w:rPr>
                <w:rFonts w:cstheme="minorHAnsi"/>
              </w:rPr>
            </w:pPr>
            <w:r w:rsidRPr="002C3B33">
              <w:rPr>
                <w:rFonts w:cstheme="minorHAnsi"/>
              </w:rPr>
              <w:t xml:space="preserve">Studiesamtalen foregår mellem den kliniske vejleder, den studerende og sygeplejelærer. </w:t>
            </w:r>
          </w:p>
          <w:p w:rsidR="001523A3" w:rsidRPr="002C3B33" w:rsidRDefault="001523A3" w:rsidP="001523A3">
            <w:pPr>
              <w:spacing w:line="276" w:lineRule="auto"/>
              <w:rPr>
                <w:rFonts w:cstheme="minorHAnsi"/>
              </w:rPr>
            </w:pPr>
            <w:r w:rsidRPr="002C3B33">
              <w:rPr>
                <w:rFonts w:cstheme="minorHAnsi"/>
              </w:rPr>
              <w:t xml:space="preserve">Den studerende er ansvarlig for at udarbejde et studieredskab, der kan danne baggrund for samtalen og planlægningen af det videre forløb. Den studerende skal ligeledes redegøre for, hvad der er arbejdet med i demonstrationslokalet på 1. og 2. semester. </w:t>
            </w:r>
          </w:p>
          <w:p w:rsidR="001523A3" w:rsidRPr="002C3B33" w:rsidRDefault="001523A3" w:rsidP="001523A3">
            <w:pPr>
              <w:spacing w:line="276" w:lineRule="auto"/>
              <w:rPr>
                <w:rFonts w:cstheme="minorHAnsi"/>
              </w:rPr>
            </w:pPr>
            <w:r w:rsidRPr="002C3B33">
              <w:rPr>
                <w:rFonts w:cstheme="minorHAnsi"/>
              </w:rPr>
              <w:t>Planen for det kliniske forløb frem til 2. studiesamtale skal sammenfattes af den studerende i portfolio. Det er den kliniske vejleders ansvar, at synliggøre for den studerende hvilke muligheder og hvordan, der kan arbejdes med de centrale temaer i praksis. Planen /referatet indsættes i den studerendes portfolio.</w:t>
            </w:r>
          </w:p>
          <w:p w:rsidR="001523A3" w:rsidRPr="002C3B33" w:rsidRDefault="001523A3" w:rsidP="001523A3">
            <w:pPr>
              <w:spacing w:line="276" w:lineRule="auto"/>
              <w:rPr>
                <w:rFonts w:cstheme="minorHAnsi"/>
              </w:rPr>
            </w:pPr>
          </w:p>
          <w:p w:rsidR="001523A3" w:rsidRPr="002C3B33" w:rsidRDefault="001523A3" w:rsidP="001523A3">
            <w:pPr>
              <w:spacing w:line="276" w:lineRule="auto"/>
              <w:rPr>
                <w:rFonts w:cstheme="minorHAnsi"/>
                <w:b/>
              </w:rPr>
            </w:pPr>
            <w:r w:rsidRPr="002C3B33">
              <w:rPr>
                <w:rFonts w:cstheme="minorHAnsi"/>
                <w:b/>
              </w:rPr>
              <w:t>2. studiesamtale</w:t>
            </w:r>
          </w:p>
          <w:p w:rsidR="001523A3" w:rsidRPr="002C3B33" w:rsidRDefault="001523A3" w:rsidP="001523A3">
            <w:pPr>
              <w:spacing w:line="276" w:lineRule="auto"/>
              <w:rPr>
                <w:rFonts w:cstheme="minorHAnsi"/>
              </w:rPr>
            </w:pPr>
            <w:r w:rsidRPr="002C3B33">
              <w:rPr>
                <w:rFonts w:cstheme="minorHAnsi"/>
              </w:rPr>
              <w:t xml:space="preserve">2. Studiesamtale afholdes midt i forløbet og danner baggrund for planlægningen af sidste halvdel af den kliniske periode. Der skal foregå en evaluering, hvor både den studerende og den kliniske vejleder har udarbejdet </w:t>
            </w:r>
            <w:r w:rsidRPr="00512759">
              <w:rPr>
                <w:rFonts w:cstheme="minorHAnsi"/>
              </w:rPr>
              <w:t xml:space="preserve">en skriftlig midtvejsevaluering ud fra praktikmålene i portfolio. </w:t>
            </w:r>
            <w:r w:rsidRPr="002C3B33">
              <w:rPr>
                <w:rFonts w:cstheme="minorHAnsi"/>
              </w:rPr>
              <w:t>Det skal være tydeligt, hvordan og på hvilket niveau den studerende arbejder med sine mål. Litteraturlisten drøftes.</w:t>
            </w:r>
          </w:p>
          <w:p w:rsidR="001523A3" w:rsidRPr="002C3B33" w:rsidRDefault="001523A3" w:rsidP="001523A3">
            <w:pPr>
              <w:spacing w:line="276" w:lineRule="auto"/>
              <w:rPr>
                <w:rFonts w:cstheme="minorHAnsi"/>
              </w:rPr>
            </w:pPr>
            <w:r w:rsidRPr="002C3B33">
              <w:rPr>
                <w:rFonts w:cstheme="minorHAnsi"/>
              </w:rPr>
              <w:t>Det gælder også for denne samtale, at den studerende skriftligt redegør for den fremadrettede plan, den kliniske vejleder, den studerende og sygeplejelærer i fællesskab har udarbejdet. Planen indsættes i den studerendes portfolio.</w:t>
            </w:r>
          </w:p>
          <w:p w:rsidR="001523A3" w:rsidRPr="002C3B33" w:rsidRDefault="001523A3" w:rsidP="001523A3">
            <w:pPr>
              <w:spacing w:line="276" w:lineRule="auto"/>
              <w:rPr>
                <w:rFonts w:cstheme="minorHAnsi"/>
              </w:rPr>
            </w:pPr>
          </w:p>
          <w:p w:rsidR="001523A3" w:rsidRPr="002C3B33" w:rsidRDefault="001523A3" w:rsidP="001523A3">
            <w:pPr>
              <w:spacing w:line="276" w:lineRule="auto"/>
              <w:rPr>
                <w:rFonts w:cstheme="minorHAnsi"/>
                <w:b/>
              </w:rPr>
            </w:pPr>
            <w:r w:rsidRPr="002C3B33">
              <w:rPr>
                <w:rFonts w:cstheme="minorHAnsi"/>
                <w:b/>
              </w:rPr>
              <w:t>3. studiesamtale</w:t>
            </w:r>
          </w:p>
          <w:p w:rsidR="001523A3" w:rsidRDefault="001523A3" w:rsidP="001523A3">
            <w:pPr>
              <w:spacing w:line="276" w:lineRule="auto"/>
              <w:rPr>
                <w:rFonts w:cstheme="minorHAnsi"/>
              </w:rPr>
            </w:pPr>
            <w:r w:rsidRPr="002C3B33">
              <w:rPr>
                <w:rFonts w:cstheme="minorHAnsi"/>
              </w:rPr>
              <w:t>3. studiesamtale er en evaluering af det kliniske forløb i forhold til de obligatoriske studieaktiviteter. Den studerende udfylder evalueringsskema</w:t>
            </w:r>
            <w:r w:rsidRPr="002C3B33">
              <w:rPr>
                <w:rFonts w:cstheme="minorHAnsi"/>
                <w:vertAlign w:val="superscript"/>
              </w:rPr>
              <w:footnoteReference w:id="1"/>
            </w:r>
            <w:r w:rsidRPr="002C3B33">
              <w:rPr>
                <w:rFonts w:cstheme="minorHAnsi"/>
              </w:rPr>
              <w:t xml:space="preserve"> som forberedelse til samtalen. Det anbefales, at den kliniske vejleder udarbejder et skriftlig</w:t>
            </w:r>
            <w:r>
              <w:rPr>
                <w:rFonts w:cstheme="minorHAnsi"/>
              </w:rPr>
              <w:t>t</w:t>
            </w:r>
            <w:r w:rsidRPr="002C3B33">
              <w:rPr>
                <w:rFonts w:cstheme="minorHAnsi"/>
              </w:rPr>
              <w:t xml:space="preserve"> produkt</w:t>
            </w:r>
            <w:r w:rsidRPr="00512759">
              <w:rPr>
                <w:rFonts w:cstheme="minorHAnsi"/>
              </w:rPr>
              <w:t>, ift. en samlet vurdering af områder den studerende kan styrke fremadrettet evt. også den studerendes styrker.   </w:t>
            </w:r>
          </w:p>
          <w:p w:rsidR="001523A3" w:rsidRPr="002C3B33" w:rsidRDefault="001523A3" w:rsidP="001523A3">
            <w:pPr>
              <w:spacing w:line="276" w:lineRule="auto"/>
              <w:rPr>
                <w:rFonts w:cstheme="minorHAnsi"/>
              </w:rPr>
            </w:pPr>
            <w:r w:rsidRPr="002C3B33">
              <w:rPr>
                <w:rFonts w:cstheme="minorHAnsi"/>
              </w:rPr>
              <w:t xml:space="preserve">Under samtalen kan den Kliniske Vejleder tilføje og kommentere skemaet, inden det returneres til uddannelsesinstitutionen. </w:t>
            </w:r>
          </w:p>
          <w:p w:rsidR="001523A3" w:rsidRDefault="001523A3" w:rsidP="001523A3">
            <w:pPr>
              <w:rPr>
                <w:rStyle w:val="Hyperlink"/>
                <w:rFonts w:cstheme="minorHAnsi"/>
              </w:rPr>
            </w:pPr>
            <w:r w:rsidRPr="002C3B33">
              <w:rPr>
                <w:rFonts w:cstheme="minorHAnsi"/>
              </w:rPr>
              <w:t xml:space="preserve">Evalueringsskemaet findes på </w:t>
            </w:r>
            <w:hyperlink r:id="rId56" w:history="1">
              <w:r w:rsidRPr="002C3B33">
                <w:rPr>
                  <w:rStyle w:val="Hyperlink"/>
                  <w:rFonts w:cstheme="minorHAnsi"/>
                </w:rPr>
                <w:t>www.uni.gl</w:t>
              </w:r>
            </w:hyperlink>
          </w:p>
          <w:p w:rsidR="00ED79C2" w:rsidRDefault="00ED79C2" w:rsidP="001523A3">
            <w:pPr>
              <w:rPr>
                <w:rStyle w:val="Hyperlink"/>
                <w:rFonts w:cstheme="minorHAnsi"/>
              </w:rPr>
            </w:pPr>
          </w:p>
          <w:p w:rsidR="00ED79C2" w:rsidRDefault="00ED79C2" w:rsidP="001523A3">
            <w:pPr>
              <w:rPr>
                <w:b/>
                <w:color w:val="FF0000"/>
                <w:sz w:val="24"/>
                <w:szCs w:val="24"/>
              </w:rPr>
            </w:pPr>
          </w:p>
        </w:tc>
      </w:tr>
      <w:tr w:rsidR="00B254A3" w:rsidTr="00575213">
        <w:tc>
          <w:tcPr>
            <w:tcW w:w="10456" w:type="dxa"/>
            <w:gridSpan w:val="4"/>
          </w:tcPr>
          <w:p w:rsidR="00ED79C2" w:rsidRDefault="00ED79C2" w:rsidP="00ED79C2">
            <w:pPr>
              <w:spacing w:line="360" w:lineRule="auto"/>
            </w:pPr>
          </w:p>
          <w:p w:rsidR="000F4CB6" w:rsidRDefault="000F4CB6" w:rsidP="000F4CB6">
            <w:pPr>
              <w:pBdr>
                <w:bottom w:val="single" w:sz="8" w:space="4" w:color="4F81BD" w:themeColor="accent1"/>
              </w:pBdr>
              <w:spacing w:after="300" w:line="276" w:lineRule="auto"/>
              <w:contextualSpacing/>
              <w:rPr>
                <w:rFonts w:eastAsiaTheme="majorEastAsia" w:cstheme="majorBidi"/>
                <w:b/>
                <w:color w:val="17365D" w:themeColor="text2" w:themeShade="BF"/>
                <w:spacing w:val="5"/>
                <w:kern w:val="28"/>
                <w:sz w:val="28"/>
                <w:szCs w:val="28"/>
              </w:rPr>
            </w:pPr>
            <w:r w:rsidRPr="0081538F">
              <w:rPr>
                <w:rFonts w:eastAsiaTheme="majorEastAsia" w:cstheme="majorBidi"/>
                <w:b/>
                <w:color w:val="17365D" w:themeColor="text2" w:themeShade="BF"/>
                <w:spacing w:val="5"/>
                <w:kern w:val="28"/>
                <w:sz w:val="28"/>
                <w:szCs w:val="28"/>
              </w:rPr>
              <w:t>3. semester intern prøve</w:t>
            </w:r>
          </w:p>
          <w:p w:rsidR="000F4CB6" w:rsidRDefault="000F4CB6" w:rsidP="000F4CB6">
            <w:pPr>
              <w:pBdr>
                <w:bottom w:val="single" w:sz="8" w:space="4" w:color="4F81BD" w:themeColor="accent1"/>
              </w:pBdr>
              <w:spacing w:after="300"/>
              <w:contextualSpacing/>
              <w:rPr>
                <w:rFonts w:eastAsiaTheme="majorEastAsia" w:cstheme="majorBidi"/>
                <w:b/>
                <w:i/>
                <w:color w:val="FF0000"/>
                <w:spacing w:val="5"/>
                <w:kern w:val="28"/>
                <w:sz w:val="24"/>
                <w:szCs w:val="24"/>
              </w:rPr>
            </w:pPr>
            <w:r w:rsidRPr="007040C3">
              <w:rPr>
                <w:rFonts w:eastAsiaTheme="majorEastAsia" w:cstheme="majorBidi"/>
                <w:b/>
                <w:i/>
                <w:color w:val="FF0000"/>
                <w:spacing w:val="5"/>
                <w:kern w:val="28"/>
                <w:sz w:val="24"/>
                <w:szCs w:val="24"/>
                <w:u w:val="single"/>
              </w:rPr>
              <w:t>Alle</w:t>
            </w:r>
            <w:r w:rsidRPr="007040C3">
              <w:rPr>
                <w:rFonts w:eastAsiaTheme="majorEastAsia" w:cstheme="majorBidi"/>
                <w:b/>
                <w:i/>
                <w:color w:val="FF0000"/>
                <w:spacing w:val="5"/>
                <w:kern w:val="28"/>
                <w:sz w:val="24"/>
                <w:szCs w:val="24"/>
              </w:rPr>
              <w:t xml:space="preserve"> obligatoriske studieaktiviteter </w:t>
            </w:r>
            <w:r w:rsidRPr="007040C3">
              <w:rPr>
                <w:rFonts w:eastAsiaTheme="majorEastAsia" w:cstheme="majorBidi"/>
                <w:b/>
                <w:i/>
                <w:color w:val="FF0000"/>
                <w:spacing w:val="5"/>
                <w:kern w:val="28"/>
                <w:sz w:val="24"/>
                <w:szCs w:val="24"/>
                <w:u w:val="single"/>
              </w:rPr>
              <w:t>skal</w:t>
            </w:r>
            <w:r w:rsidRPr="007040C3">
              <w:rPr>
                <w:rFonts w:eastAsiaTheme="majorEastAsia" w:cstheme="majorBidi"/>
                <w:b/>
                <w:i/>
                <w:color w:val="FF0000"/>
                <w:spacing w:val="5"/>
                <w:kern w:val="28"/>
                <w:sz w:val="24"/>
                <w:szCs w:val="24"/>
              </w:rPr>
              <w:t xml:space="preserve"> være godkendte for at den studerende kan blive indstillet til prøven. </w:t>
            </w:r>
          </w:p>
          <w:p w:rsidR="00ED79C2" w:rsidRPr="007040C3" w:rsidRDefault="00ED79C2" w:rsidP="000F4CB6">
            <w:pPr>
              <w:pBdr>
                <w:bottom w:val="single" w:sz="8" w:space="4" w:color="4F81BD" w:themeColor="accent1"/>
              </w:pBdr>
              <w:spacing w:after="300"/>
              <w:contextualSpacing/>
              <w:rPr>
                <w:rFonts w:eastAsiaTheme="majorEastAsia" w:cstheme="majorBidi"/>
                <w:b/>
                <w:i/>
                <w:color w:val="FF0000"/>
                <w:spacing w:val="5"/>
                <w:kern w:val="28"/>
                <w:sz w:val="24"/>
                <w:szCs w:val="24"/>
              </w:rPr>
            </w:pPr>
          </w:p>
          <w:p w:rsidR="000F4CB6" w:rsidRPr="0081538F" w:rsidRDefault="000F4CB6" w:rsidP="000F4CB6">
            <w:r w:rsidRPr="009E323D">
              <w:rPr>
                <w:b/>
              </w:rPr>
              <w:t>Semesterets tema:</w:t>
            </w:r>
            <w:r w:rsidRPr="0081538F">
              <w:t xml:space="preserve"> Situationsbestemt kommunikation med den syge patient i primær eller sekundær sundhedstjeneste i stabile og i ustabile eller akutte situationer.</w:t>
            </w:r>
          </w:p>
          <w:p w:rsidR="000F4CB6" w:rsidRPr="0081538F" w:rsidRDefault="000F4CB6" w:rsidP="000F4CB6">
            <w:pPr>
              <w:spacing w:line="276" w:lineRule="auto"/>
            </w:pPr>
          </w:p>
          <w:p w:rsidR="000F4CB6" w:rsidRPr="0081538F" w:rsidRDefault="000F4CB6" w:rsidP="000F4CB6">
            <w:pPr>
              <w:spacing w:line="276" w:lineRule="auto"/>
              <w:rPr>
                <w:lang w:eastAsia="da-DK"/>
              </w:rPr>
            </w:pPr>
            <w:r w:rsidRPr="0081538F">
              <w:rPr>
                <w:b/>
                <w:lang w:eastAsia="da-DK"/>
              </w:rPr>
              <w:t>Prøveform:</w:t>
            </w:r>
            <w:r w:rsidRPr="0081538F">
              <w:rPr>
                <w:lang w:eastAsia="da-DK"/>
              </w:rPr>
              <w:t xml:space="preserve"> </w:t>
            </w:r>
            <w:r w:rsidRPr="0081538F">
              <w:t>Synopsis i grupper med individuel mundtlig eksamination.</w:t>
            </w:r>
          </w:p>
          <w:p w:rsidR="000F4CB6" w:rsidRDefault="000F4CB6" w:rsidP="000F4CB6">
            <w:pPr>
              <w:numPr>
                <w:ilvl w:val="1"/>
                <w:numId w:val="0"/>
              </w:numPr>
              <w:spacing w:line="276" w:lineRule="auto"/>
              <w:rPr>
                <w:rFonts w:eastAsiaTheme="majorEastAsia" w:cstheme="majorBidi"/>
                <w:i/>
                <w:iCs/>
                <w:spacing w:val="15"/>
              </w:rPr>
            </w:pPr>
            <w:r w:rsidRPr="0081538F">
              <w:rPr>
                <w:rFonts w:eastAsiaTheme="majorEastAsia" w:cstheme="majorBidi"/>
                <w:i/>
                <w:iCs/>
                <w:spacing w:val="15"/>
              </w:rPr>
              <w:t>En synopsis er en foreløbig introduktion til</w:t>
            </w:r>
            <w:r>
              <w:rPr>
                <w:rFonts w:eastAsiaTheme="majorEastAsia" w:cstheme="majorBidi"/>
                <w:i/>
                <w:iCs/>
                <w:spacing w:val="15"/>
              </w:rPr>
              <w:t xml:space="preserve"> et felt eller en undersøgelse. Denne synopsis</w:t>
            </w:r>
            <w:r w:rsidRPr="0081538F">
              <w:rPr>
                <w:rFonts w:eastAsiaTheme="majorEastAsia" w:cstheme="majorBidi"/>
                <w:i/>
                <w:iCs/>
                <w:spacing w:val="15"/>
              </w:rPr>
              <w:t xml:space="preserve"> er et skriftligt oplæg til en mundtlig eksamen der afleveres et stykke tid f</w:t>
            </w:r>
            <w:r>
              <w:rPr>
                <w:rFonts w:eastAsiaTheme="majorEastAsia" w:cstheme="majorBidi"/>
                <w:i/>
                <w:iCs/>
                <w:spacing w:val="15"/>
              </w:rPr>
              <w:t>ør den studerende</w:t>
            </w:r>
            <w:r w:rsidRPr="0081538F">
              <w:rPr>
                <w:rFonts w:eastAsiaTheme="majorEastAsia" w:cstheme="majorBidi"/>
                <w:i/>
                <w:iCs/>
                <w:spacing w:val="15"/>
              </w:rPr>
              <w:t xml:space="preserve"> skal op til den mundtlige del af eksamen.</w:t>
            </w:r>
          </w:p>
          <w:p w:rsidR="000F4CB6" w:rsidRPr="0081538F" w:rsidRDefault="000F4CB6" w:rsidP="000F4CB6">
            <w:pPr>
              <w:numPr>
                <w:ilvl w:val="1"/>
                <w:numId w:val="0"/>
              </w:numPr>
              <w:spacing w:line="276" w:lineRule="auto"/>
              <w:rPr>
                <w:rFonts w:eastAsiaTheme="majorEastAsia" w:cstheme="majorBidi"/>
                <w:i/>
                <w:iCs/>
                <w:spacing w:val="15"/>
              </w:rPr>
            </w:pPr>
            <w:r w:rsidRPr="0081538F">
              <w:rPr>
                <w:rFonts w:eastAsiaTheme="majorEastAsia" w:cstheme="majorBidi"/>
                <w:i/>
                <w:iCs/>
                <w:spacing w:val="15"/>
              </w:rPr>
              <w:t xml:space="preserve"> </w:t>
            </w:r>
          </w:p>
          <w:p w:rsidR="000F4CB6" w:rsidRPr="0081538F" w:rsidRDefault="000F4CB6" w:rsidP="000F4CB6">
            <w:pPr>
              <w:spacing w:line="276" w:lineRule="auto"/>
              <w:rPr>
                <w:lang w:eastAsia="da-DK"/>
              </w:rPr>
            </w:pPr>
            <w:r w:rsidRPr="0081538F">
              <w:rPr>
                <w:b/>
                <w:lang w:eastAsia="da-DK"/>
              </w:rPr>
              <w:t>Omfang af den skriftlige del:</w:t>
            </w:r>
            <w:r w:rsidRPr="0081538F">
              <w:rPr>
                <w:lang w:eastAsia="da-DK"/>
              </w:rPr>
              <w:t xml:space="preserve"> Maks 19.200 anslag svarende til 8 sider á 2400 anslag.</w:t>
            </w:r>
          </w:p>
          <w:p w:rsidR="000F4CB6" w:rsidRDefault="000F4CB6" w:rsidP="000F4CB6">
            <w:pPr>
              <w:spacing w:line="276" w:lineRule="auto"/>
              <w:rPr>
                <w:lang w:eastAsia="da-DK"/>
              </w:rPr>
            </w:pPr>
            <w:r w:rsidRPr="0081538F">
              <w:rPr>
                <w:b/>
                <w:lang w:eastAsia="da-DK"/>
              </w:rPr>
              <w:t>Omfang den mundtlige del:</w:t>
            </w:r>
            <w:r w:rsidRPr="0081538F">
              <w:rPr>
                <w:lang w:eastAsia="da-DK"/>
              </w:rPr>
              <w:t xml:space="preserve"> 30 min. 10 min. til den studerendes oplæg, hvor de første 5 min skal bruges på at fremlægge de 2 artikler der er fundet og hvad de bidrager med ift., problemformulering og de sidste 5 min skal bruges på at uddy</w:t>
            </w:r>
            <w:r>
              <w:rPr>
                <w:lang w:eastAsia="da-DK"/>
              </w:rPr>
              <w:t>be de valgte teorier og teoriernes videnskabsteoretiske grundpositioner i relation til problemformuleringen</w:t>
            </w:r>
            <w:r w:rsidRPr="0081538F">
              <w:rPr>
                <w:lang w:eastAsia="da-DK"/>
              </w:rPr>
              <w:t xml:space="preserve">. </w:t>
            </w:r>
          </w:p>
          <w:p w:rsidR="000F4CB6" w:rsidRDefault="000F4CB6" w:rsidP="000F4CB6">
            <w:pPr>
              <w:spacing w:line="276" w:lineRule="auto"/>
              <w:rPr>
                <w:lang w:eastAsia="da-DK"/>
              </w:rPr>
            </w:pPr>
            <w:r w:rsidRPr="0081538F">
              <w:rPr>
                <w:lang w:eastAsia="da-DK"/>
              </w:rPr>
              <w:t>De resterende 20 min bruges på eksamination, hvor der kan spørges til både opgaven, det mundlige oplæg samt hele semesterets pensum.</w:t>
            </w:r>
          </w:p>
          <w:p w:rsidR="000F4CB6" w:rsidRPr="0081538F" w:rsidRDefault="000F4CB6" w:rsidP="000F4CB6">
            <w:pPr>
              <w:spacing w:line="276" w:lineRule="auto"/>
              <w:rPr>
                <w:lang w:eastAsia="da-DK"/>
              </w:rPr>
            </w:pPr>
          </w:p>
          <w:p w:rsidR="000F4CB6" w:rsidRPr="0081538F" w:rsidRDefault="000F4CB6" w:rsidP="000F4CB6">
            <w:pPr>
              <w:spacing w:line="276" w:lineRule="auto"/>
              <w:rPr>
                <w:lang w:eastAsia="da-DK"/>
              </w:rPr>
            </w:pPr>
            <w:r w:rsidRPr="0081538F">
              <w:rPr>
                <w:b/>
                <w:lang w:eastAsia="da-DK"/>
              </w:rPr>
              <w:t>Litteraturkrav:</w:t>
            </w:r>
            <w:r>
              <w:rPr>
                <w:lang w:eastAsia="da-DK"/>
              </w:rPr>
              <w:t xml:space="preserve"> Der skal henvises til 500</w:t>
            </w:r>
            <w:r w:rsidRPr="0081538F">
              <w:rPr>
                <w:lang w:eastAsia="da-DK"/>
              </w:rPr>
              <w:t xml:space="preserve"> </w:t>
            </w:r>
            <w:r>
              <w:rPr>
                <w:lang w:eastAsia="da-DK"/>
              </w:rPr>
              <w:t>antal sider fra pensum samt</w:t>
            </w:r>
            <w:r w:rsidRPr="0081538F">
              <w:rPr>
                <w:lang w:eastAsia="da-DK"/>
              </w:rPr>
              <w:t xml:space="preserve"> 2 selvvalgte artikler. </w:t>
            </w:r>
          </w:p>
          <w:p w:rsidR="000F4CB6" w:rsidRPr="0081538F" w:rsidRDefault="000F4CB6" w:rsidP="000F4CB6">
            <w:pPr>
              <w:spacing w:line="276" w:lineRule="auto"/>
              <w:rPr>
                <w:lang w:eastAsia="da-DK"/>
              </w:rPr>
            </w:pPr>
            <w:r w:rsidRPr="0081538F">
              <w:rPr>
                <w:b/>
                <w:lang w:eastAsia="da-DK"/>
              </w:rPr>
              <w:t>Vejledning:</w:t>
            </w:r>
            <w:r w:rsidRPr="0081538F">
              <w:rPr>
                <w:lang w:eastAsia="da-DK"/>
              </w:rPr>
              <w:t xml:space="preserve"> 3 lektioners gruppevejledning før aflevering af opgave. 1 lektions hold-vejledning efter aflevering og før mundtlig eksamen. Alle vejledninger er obligatoriske.</w:t>
            </w:r>
          </w:p>
          <w:p w:rsidR="000F4CB6" w:rsidRPr="0081538F" w:rsidRDefault="000F4CB6" w:rsidP="000F4CB6">
            <w:pPr>
              <w:spacing w:line="276" w:lineRule="auto"/>
              <w:rPr>
                <w:lang w:eastAsia="da-DK"/>
              </w:rPr>
            </w:pPr>
            <w:r w:rsidRPr="0081538F">
              <w:rPr>
                <w:b/>
                <w:lang w:eastAsia="da-DK"/>
              </w:rPr>
              <w:t xml:space="preserve">Bedømmelse: </w:t>
            </w:r>
            <w:r w:rsidRPr="0081538F">
              <w:rPr>
                <w:lang w:eastAsia="da-DK"/>
              </w:rPr>
              <w:t>GGS</w:t>
            </w:r>
          </w:p>
          <w:p w:rsidR="000F4CB6" w:rsidRDefault="000F4CB6" w:rsidP="000F4CB6">
            <w:pPr>
              <w:spacing w:line="276" w:lineRule="auto"/>
              <w:rPr>
                <w:lang w:eastAsia="da-DK"/>
              </w:rPr>
            </w:pPr>
            <w:r w:rsidRPr="0081538F">
              <w:rPr>
                <w:b/>
                <w:lang w:eastAsia="da-DK"/>
              </w:rPr>
              <w:t>Censur:</w:t>
            </w:r>
            <w:r w:rsidRPr="0081538F">
              <w:rPr>
                <w:lang w:eastAsia="da-DK"/>
              </w:rPr>
              <w:t xml:space="preserve"> Intern</w:t>
            </w:r>
          </w:p>
          <w:p w:rsidR="00ED79C2" w:rsidRDefault="00ED79C2" w:rsidP="000F4CB6">
            <w:pPr>
              <w:spacing w:line="276" w:lineRule="auto"/>
              <w:rPr>
                <w:lang w:eastAsia="da-DK"/>
              </w:rPr>
            </w:pPr>
          </w:p>
          <w:p w:rsidR="00ED79C2" w:rsidRPr="0081538F" w:rsidRDefault="00ED79C2" w:rsidP="000F4CB6">
            <w:pPr>
              <w:spacing w:line="276" w:lineRule="auto"/>
              <w:rPr>
                <w:rFonts w:cstheme="minorHAnsi"/>
              </w:rPr>
            </w:pPr>
          </w:p>
          <w:p w:rsidR="000F4CB6" w:rsidRPr="0081538F" w:rsidRDefault="000F4CB6" w:rsidP="000F4CB6">
            <w:pPr>
              <w:spacing w:line="276" w:lineRule="auto"/>
            </w:pPr>
            <w:r>
              <w:rPr>
                <w:rFonts w:cs="Times New Roman"/>
                <w:b/>
              </w:rPr>
              <w:t>F</w:t>
            </w:r>
            <w:r w:rsidRPr="0081538F">
              <w:rPr>
                <w:rFonts w:cstheme="minorHAnsi"/>
                <w:b/>
              </w:rPr>
              <w:t xml:space="preserve">ormål med opgaven: </w:t>
            </w:r>
          </w:p>
          <w:p w:rsidR="000F4CB6" w:rsidRDefault="000F4CB6" w:rsidP="000F4CB6">
            <w:pPr>
              <w:spacing w:line="276" w:lineRule="auto"/>
              <w:rPr>
                <w:rFonts w:cstheme="minorHAnsi"/>
              </w:rPr>
            </w:pPr>
            <w:r w:rsidRPr="0081538F">
              <w:rPr>
                <w:rFonts w:cstheme="minorHAnsi"/>
              </w:rPr>
              <w:t>At de stud</w:t>
            </w:r>
            <w:r>
              <w:rPr>
                <w:rFonts w:cstheme="minorHAnsi"/>
              </w:rPr>
              <w:t xml:space="preserve">erende øver sig i at afdække en </w:t>
            </w:r>
            <w:r w:rsidRPr="0081538F">
              <w:rPr>
                <w:rFonts w:cstheme="minorHAnsi"/>
              </w:rPr>
              <w:t>sy</w:t>
            </w:r>
            <w:r>
              <w:rPr>
                <w:rFonts w:cstheme="minorHAnsi"/>
              </w:rPr>
              <w:t>geplejefaglig</w:t>
            </w:r>
            <w:r w:rsidRPr="0081538F">
              <w:rPr>
                <w:rFonts w:cstheme="minorHAnsi"/>
              </w:rPr>
              <w:t xml:space="preserve"> prob</w:t>
            </w:r>
            <w:r>
              <w:rPr>
                <w:rFonts w:cstheme="minorHAnsi"/>
              </w:rPr>
              <w:t xml:space="preserve">lemstilling ved hjælp af relevant </w:t>
            </w:r>
            <w:r w:rsidRPr="0081538F">
              <w:rPr>
                <w:rFonts w:cstheme="minorHAnsi"/>
              </w:rPr>
              <w:t>litteratur fra sygdomslære, kommunikation, pædagogik, pædiatri, sundhedsinformatik osv.</w:t>
            </w:r>
            <w:r>
              <w:rPr>
                <w:rFonts w:cstheme="minorHAnsi"/>
              </w:rPr>
              <w:t>,</w:t>
            </w:r>
            <w:r w:rsidRPr="0081538F">
              <w:rPr>
                <w:rFonts w:cstheme="minorHAnsi"/>
              </w:rPr>
              <w:t xml:space="preserve"> </w:t>
            </w:r>
            <w:r>
              <w:rPr>
                <w:rFonts w:cstheme="minorHAnsi"/>
              </w:rPr>
              <w:t>samt ved inddragelse af patienter og pårørende med hensynstagen til deres situation.</w:t>
            </w:r>
          </w:p>
          <w:p w:rsidR="000F4CB6" w:rsidRPr="0081538F" w:rsidRDefault="000F4CB6" w:rsidP="000F4CB6">
            <w:pPr>
              <w:spacing w:line="276" w:lineRule="auto"/>
              <w:rPr>
                <w:rFonts w:cstheme="minorHAnsi"/>
              </w:rPr>
            </w:pPr>
          </w:p>
          <w:p w:rsidR="000F4CB6" w:rsidRPr="0081538F" w:rsidRDefault="000F4CB6" w:rsidP="000F4CB6">
            <w:pPr>
              <w:spacing w:line="276" w:lineRule="auto"/>
              <w:rPr>
                <w:b/>
              </w:rPr>
            </w:pPr>
            <w:r>
              <w:rPr>
                <w:b/>
              </w:rPr>
              <w:t>Synopsens</w:t>
            </w:r>
            <w:r w:rsidRPr="0081538F">
              <w:rPr>
                <w:b/>
              </w:rPr>
              <w:t xml:space="preserve"> indhold:</w:t>
            </w:r>
          </w:p>
          <w:p w:rsidR="000F4CB6" w:rsidRPr="0081538F" w:rsidRDefault="000F4CB6" w:rsidP="000F4CB6">
            <w:pPr>
              <w:autoSpaceDE w:val="0"/>
              <w:autoSpaceDN w:val="0"/>
              <w:adjustRightInd w:val="0"/>
              <w:spacing w:line="276" w:lineRule="auto"/>
              <w:rPr>
                <w:rFonts w:cs="Cambria"/>
                <w:color w:val="000000"/>
              </w:rPr>
            </w:pPr>
            <w:r w:rsidRPr="0081538F">
              <w:rPr>
                <w:rFonts w:cs="Cambria"/>
                <w:color w:val="000000"/>
              </w:rPr>
              <w:t>Med udgan</w:t>
            </w:r>
            <w:r>
              <w:rPr>
                <w:rFonts w:cs="Cambria"/>
                <w:color w:val="000000"/>
              </w:rPr>
              <w:t>gspunkt i en case, som den studerende har</w:t>
            </w:r>
            <w:r w:rsidRPr="0081538F">
              <w:rPr>
                <w:rFonts w:cs="Cambria"/>
                <w:color w:val="000000"/>
              </w:rPr>
              <w:t xml:space="preserve"> beskrevet i praktikken, skal opgaven indeholde følgende: </w:t>
            </w:r>
          </w:p>
          <w:p w:rsidR="000F4CB6" w:rsidRPr="0081538F" w:rsidRDefault="000F4CB6" w:rsidP="000F4CB6">
            <w:pPr>
              <w:autoSpaceDE w:val="0"/>
              <w:autoSpaceDN w:val="0"/>
              <w:adjustRightInd w:val="0"/>
              <w:rPr>
                <w:rFonts w:cs="Cambria"/>
                <w:color w:val="000000"/>
              </w:rPr>
            </w:pPr>
          </w:p>
          <w:p w:rsidR="000F4CB6" w:rsidRPr="0081538F" w:rsidRDefault="000F4CB6" w:rsidP="000F4CB6">
            <w:pPr>
              <w:autoSpaceDE w:val="0"/>
              <w:autoSpaceDN w:val="0"/>
              <w:adjustRightInd w:val="0"/>
              <w:rPr>
                <w:rFonts w:cs="Cambria"/>
                <w:color w:val="000000"/>
              </w:rPr>
            </w:pPr>
            <w:r>
              <w:rPr>
                <w:rFonts w:cs="Cambria"/>
                <w:color w:val="000000"/>
              </w:rPr>
              <w:t>Baggrundsafsnit: ca. 3-4 sider</w:t>
            </w:r>
          </w:p>
          <w:p w:rsidR="000F4CB6" w:rsidRPr="0081538F" w:rsidRDefault="000F4CB6" w:rsidP="000F4CB6">
            <w:pPr>
              <w:numPr>
                <w:ilvl w:val="0"/>
                <w:numId w:val="27"/>
              </w:numPr>
              <w:autoSpaceDE w:val="0"/>
              <w:autoSpaceDN w:val="0"/>
              <w:adjustRightInd w:val="0"/>
              <w:spacing w:after="22"/>
              <w:rPr>
                <w:rFonts w:cs="Cambria"/>
                <w:color w:val="000000"/>
              </w:rPr>
            </w:pPr>
            <w:r>
              <w:rPr>
                <w:rFonts w:cs="Cambria"/>
                <w:color w:val="000000"/>
              </w:rPr>
              <w:t>Identifikation og argumentation</w:t>
            </w:r>
            <w:r w:rsidRPr="0081538F">
              <w:rPr>
                <w:rFonts w:cs="Cambria"/>
                <w:color w:val="000000"/>
              </w:rPr>
              <w:t xml:space="preserve"> af en syg</w:t>
            </w:r>
            <w:r>
              <w:rPr>
                <w:rFonts w:cs="Cambria"/>
                <w:color w:val="000000"/>
              </w:rPr>
              <w:t>eplejefaglig problemstilling ved hjælp af semesterets fag</w:t>
            </w:r>
            <w:r w:rsidRPr="0081538F">
              <w:rPr>
                <w:rFonts w:cs="Cambria"/>
                <w:color w:val="000000"/>
              </w:rPr>
              <w:t>.</w:t>
            </w:r>
          </w:p>
          <w:p w:rsidR="000F4CB6" w:rsidRPr="0081538F" w:rsidRDefault="000F4CB6" w:rsidP="000F4CB6">
            <w:pPr>
              <w:numPr>
                <w:ilvl w:val="0"/>
                <w:numId w:val="27"/>
              </w:numPr>
              <w:autoSpaceDE w:val="0"/>
              <w:autoSpaceDN w:val="0"/>
              <w:adjustRightInd w:val="0"/>
              <w:spacing w:after="22"/>
              <w:rPr>
                <w:rFonts w:cs="Cambria"/>
                <w:color w:val="000000"/>
              </w:rPr>
            </w:pPr>
            <w:r w:rsidRPr="0081538F">
              <w:rPr>
                <w:rFonts w:cs="Cambria"/>
                <w:color w:val="000000"/>
              </w:rPr>
              <w:t>Afdækning af problemet med inddragelse af teori og anden relevant litteratur.</w:t>
            </w:r>
          </w:p>
          <w:p w:rsidR="000F4CB6" w:rsidRPr="0081538F" w:rsidRDefault="000F4CB6" w:rsidP="000F4CB6">
            <w:pPr>
              <w:numPr>
                <w:ilvl w:val="0"/>
                <w:numId w:val="27"/>
              </w:numPr>
              <w:autoSpaceDE w:val="0"/>
              <w:autoSpaceDN w:val="0"/>
              <w:adjustRightInd w:val="0"/>
              <w:spacing w:after="22"/>
              <w:rPr>
                <w:rFonts w:cs="Cambria"/>
                <w:color w:val="000000"/>
              </w:rPr>
            </w:pPr>
            <w:r w:rsidRPr="0081538F">
              <w:rPr>
                <w:rFonts w:cs="Cambria"/>
                <w:color w:val="000000"/>
              </w:rPr>
              <w:t xml:space="preserve">En begrundet afgrænsning af en problemstilling. Der skal argumenteres teoretisk for problemets relevans (for hvem og hvorfor det er et problem) samt beskrives årsager og konsekvenser knyttet til problemet. </w:t>
            </w:r>
          </w:p>
          <w:p w:rsidR="000F4CB6" w:rsidRPr="0081538F" w:rsidRDefault="000F4CB6" w:rsidP="000F4CB6">
            <w:pPr>
              <w:numPr>
                <w:ilvl w:val="0"/>
                <w:numId w:val="27"/>
              </w:numPr>
              <w:autoSpaceDE w:val="0"/>
              <w:autoSpaceDN w:val="0"/>
              <w:adjustRightInd w:val="0"/>
              <w:rPr>
                <w:rFonts w:cs="Cambria"/>
                <w:color w:val="000000"/>
              </w:rPr>
            </w:pPr>
            <w:r w:rsidRPr="0081538F">
              <w:rPr>
                <w:rFonts w:cs="Cambria"/>
                <w:color w:val="000000"/>
              </w:rPr>
              <w:t xml:space="preserve">En problemformulering der er udledt af den afgrænsede problemstilling. </w:t>
            </w:r>
          </w:p>
          <w:p w:rsidR="000F4CB6" w:rsidRPr="0081538F" w:rsidRDefault="000F4CB6" w:rsidP="000F4CB6">
            <w:pPr>
              <w:autoSpaceDE w:val="0"/>
              <w:autoSpaceDN w:val="0"/>
              <w:adjustRightInd w:val="0"/>
              <w:rPr>
                <w:rFonts w:cs="Cambria"/>
                <w:color w:val="000000"/>
              </w:rPr>
            </w:pPr>
          </w:p>
          <w:p w:rsidR="000F4CB6" w:rsidRPr="0081538F" w:rsidRDefault="000F4CB6" w:rsidP="000F4CB6">
            <w:pPr>
              <w:autoSpaceDE w:val="0"/>
              <w:autoSpaceDN w:val="0"/>
              <w:adjustRightInd w:val="0"/>
              <w:rPr>
                <w:rFonts w:cs="Cambria"/>
                <w:color w:val="000000"/>
              </w:rPr>
            </w:pPr>
            <w:r>
              <w:rPr>
                <w:rFonts w:cs="Cambria"/>
                <w:color w:val="000000"/>
              </w:rPr>
              <w:t xml:space="preserve">Metodeafsnit: </w:t>
            </w:r>
            <w:r w:rsidRPr="0081538F">
              <w:rPr>
                <w:rFonts w:cs="Cambria"/>
                <w:color w:val="000000"/>
              </w:rPr>
              <w:t>ca. 3-4 sider</w:t>
            </w:r>
          </w:p>
          <w:p w:rsidR="000F4CB6" w:rsidRPr="0002759A" w:rsidRDefault="000F4CB6" w:rsidP="000F4CB6">
            <w:pPr>
              <w:numPr>
                <w:ilvl w:val="0"/>
                <w:numId w:val="27"/>
              </w:numPr>
              <w:autoSpaceDE w:val="0"/>
              <w:autoSpaceDN w:val="0"/>
              <w:adjustRightInd w:val="0"/>
              <w:rPr>
                <w:rFonts w:cs="Cambria"/>
              </w:rPr>
            </w:pPr>
            <w:r w:rsidRPr="0002759A">
              <w:rPr>
                <w:rFonts w:cs="Cambria"/>
              </w:rPr>
              <w:t>Beskrivelse af opgavens opbygning</w:t>
            </w:r>
          </w:p>
          <w:p w:rsidR="000F4CB6" w:rsidRPr="0002759A" w:rsidRDefault="000F4CB6" w:rsidP="000F4CB6">
            <w:pPr>
              <w:numPr>
                <w:ilvl w:val="0"/>
                <w:numId w:val="27"/>
              </w:numPr>
              <w:autoSpaceDE w:val="0"/>
              <w:autoSpaceDN w:val="0"/>
              <w:adjustRightInd w:val="0"/>
              <w:spacing w:after="25"/>
              <w:rPr>
                <w:rFonts w:cs="Cambria"/>
              </w:rPr>
            </w:pPr>
            <w:r w:rsidRPr="0002759A">
              <w:rPr>
                <w:rFonts w:cs="Cambria"/>
              </w:rPr>
              <w:t>Redegørelse for opgavens og teoriernes videnskabsteoretiske grundposition i relation til problemformuleringen.</w:t>
            </w:r>
          </w:p>
          <w:p w:rsidR="000F4CB6" w:rsidRPr="0002759A" w:rsidRDefault="000F4CB6" w:rsidP="000F4CB6">
            <w:pPr>
              <w:numPr>
                <w:ilvl w:val="0"/>
                <w:numId w:val="27"/>
              </w:numPr>
              <w:autoSpaceDE w:val="0"/>
              <w:autoSpaceDN w:val="0"/>
              <w:adjustRightInd w:val="0"/>
              <w:spacing w:after="25"/>
              <w:rPr>
                <w:rFonts w:cs="Cambria"/>
              </w:rPr>
            </w:pPr>
            <w:r w:rsidRPr="0002759A">
              <w:rPr>
                <w:rFonts w:cs="Cambria"/>
              </w:rPr>
              <w:t xml:space="preserve">Redegørelse og argumentation for valg af teori til bearbejdelse af problemformuleringen. </w:t>
            </w:r>
          </w:p>
          <w:p w:rsidR="000F4CB6" w:rsidRPr="006D10CD" w:rsidRDefault="000F4CB6" w:rsidP="000F4CB6">
            <w:pPr>
              <w:numPr>
                <w:ilvl w:val="0"/>
                <w:numId w:val="27"/>
              </w:numPr>
              <w:autoSpaceDE w:val="0"/>
              <w:autoSpaceDN w:val="0"/>
              <w:adjustRightInd w:val="0"/>
              <w:spacing w:after="25"/>
              <w:rPr>
                <w:rFonts w:cs="Cambria"/>
                <w:color w:val="FF0000"/>
              </w:rPr>
            </w:pPr>
            <w:r w:rsidRPr="0002759A">
              <w:rPr>
                <w:rFonts w:cs="Cambria"/>
              </w:rPr>
              <w:t xml:space="preserve">Redegørelse, argumentation samt præsentation af 2 selvvalgte artikler herunder søgeproces, samt beskrivelse af til og fravalg ift., artiklerne. </w:t>
            </w:r>
          </w:p>
          <w:p w:rsidR="000F4CB6" w:rsidRPr="0081538F" w:rsidRDefault="000F4CB6" w:rsidP="000F4CB6">
            <w:pPr>
              <w:numPr>
                <w:ilvl w:val="0"/>
                <w:numId w:val="27"/>
              </w:numPr>
              <w:autoSpaceDE w:val="0"/>
              <w:autoSpaceDN w:val="0"/>
              <w:adjustRightInd w:val="0"/>
              <w:rPr>
                <w:rFonts w:cs="Cambria"/>
                <w:color w:val="000000"/>
              </w:rPr>
            </w:pPr>
            <w:r w:rsidRPr="0081538F">
              <w:rPr>
                <w:rFonts w:cs="Cambria"/>
                <w:color w:val="000000"/>
              </w:rPr>
              <w:t>Litteraturliste</w:t>
            </w:r>
          </w:p>
          <w:p w:rsidR="000F4CB6" w:rsidRPr="0081538F" w:rsidRDefault="000F4CB6" w:rsidP="000F4CB6"/>
          <w:p w:rsidR="000F4CB6" w:rsidRPr="0081538F" w:rsidRDefault="000F4CB6" w:rsidP="000F4CB6">
            <w:r w:rsidRPr="0081538F">
              <w:t xml:space="preserve">Opgaven sendes til </w:t>
            </w:r>
            <w:hyperlink r:id="rId57" w:history="1">
              <w:r w:rsidRPr="0081538F">
                <w:rPr>
                  <w:color w:val="0000FF" w:themeColor="hyperlink"/>
                  <w:u w:val="single"/>
                </w:rPr>
                <w:t>Health@uni.gl</w:t>
              </w:r>
            </w:hyperlink>
            <w:r w:rsidRPr="0081538F">
              <w:t xml:space="preserve"> og afleveres i 3 eksemplarer i receptionen på Center for Sundhedsuddannelser</w:t>
            </w:r>
          </w:p>
          <w:p w:rsidR="000F4CB6" w:rsidRPr="0081538F" w:rsidRDefault="000F4CB6" w:rsidP="000F4CB6">
            <w:pPr>
              <w:autoSpaceDE w:val="0"/>
              <w:autoSpaceDN w:val="0"/>
              <w:adjustRightInd w:val="0"/>
            </w:pPr>
          </w:p>
          <w:p w:rsidR="000F4CB6" w:rsidRPr="0081538F" w:rsidRDefault="000F4CB6" w:rsidP="000F4CB6">
            <w:pPr>
              <w:autoSpaceDE w:val="0"/>
              <w:autoSpaceDN w:val="0"/>
              <w:adjustRightInd w:val="0"/>
              <w:rPr>
                <w:rFonts w:cs="TimesNewRomanPSMT"/>
                <w:color w:val="0000FF" w:themeColor="hyperlink"/>
                <w:u w:val="single"/>
              </w:rPr>
            </w:pPr>
            <w:r w:rsidRPr="0081538F">
              <w:t xml:space="preserve">Prøven udarbejdes i henhold til </w:t>
            </w:r>
            <w:r w:rsidRPr="0081538F">
              <w:rPr>
                <w:rFonts w:cs="TimesNewRomanPSMT"/>
              </w:rPr>
              <w:t xml:space="preserve">Redaktionelle retningslinjer for opgaveskrivning: </w:t>
            </w:r>
            <w:hyperlink r:id="rId58" w:history="1">
              <w:r w:rsidRPr="0081538F">
                <w:rPr>
                  <w:rFonts w:cs="TimesNewRomanPSMT"/>
                  <w:color w:val="0000FF" w:themeColor="hyperlink"/>
                  <w:u w:val="single"/>
                </w:rPr>
                <w:t>http://da.uni.gl/uddannelse/sygeplejerske.aspx</w:t>
              </w:r>
            </w:hyperlink>
          </w:p>
          <w:p w:rsidR="000F4CB6" w:rsidRDefault="000F4CB6" w:rsidP="00A94889">
            <w:pPr>
              <w:pStyle w:val="Listeafsnit"/>
              <w:spacing w:line="360" w:lineRule="auto"/>
            </w:pPr>
          </w:p>
        </w:tc>
      </w:tr>
      <w:tr w:rsidR="0018613A" w:rsidTr="00575213">
        <w:tc>
          <w:tcPr>
            <w:tcW w:w="10456" w:type="dxa"/>
            <w:gridSpan w:val="4"/>
          </w:tcPr>
          <w:p w:rsidR="007552AA" w:rsidRDefault="007552AA" w:rsidP="0018613A">
            <w:pPr>
              <w:rPr>
                <w:b/>
              </w:rPr>
            </w:pPr>
          </w:p>
          <w:p w:rsidR="0018613A" w:rsidRPr="007552AA" w:rsidRDefault="007552AA" w:rsidP="0018613A">
            <w:pPr>
              <w:rPr>
                <w:b/>
              </w:rPr>
            </w:pPr>
            <w:r w:rsidRPr="007552AA">
              <w:rPr>
                <w:b/>
              </w:rPr>
              <w:t>Læringsmål for 3. semester</w:t>
            </w:r>
          </w:p>
          <w:p w:rsidR="00F60BE1" w:rsidRPr="007552AA" w:rsidRDefault="0018613A" w:rsidP="00B254A3">
            <w:pPr>
              <w:rPr>
                <w:b/>
              </w:rPr>
            </w:pPr>
            <w:r w:rsidRPr="007552AA">
              <w:rPr>
                <w:b/>
              </w:rPr>
              <w:t xml:space="preserve">Efter teoretiske studier kan den studerende: </w:t>
            </w:r>
          </w:p>
        </w:tc>
      </w:tr>
      <w:tr w:rsidR="00B254A3" w:rsidTr="00575213">
        <w:tc>
          <w:tcPr>
            <w:tcW w:w="10456" w:type="dxa"/>
            <w:gridSpan w:val="4"/>
            <w:tcBorders>
              <w:top w:val="nil"/>
            </w:tcBorders>
          </w:tcPr>
          <w:p w:rsidR="00E52B81" w:rsidRDefault="00E52B81" w:rsidP="00B254A3">
            <w:pPr>
              <w:rPr>
                <w:b/>
              </w:rPr>
            </w:pPr>
          </w:p>
          <w:p w:rsidR="00827826" w:rsidRPr="0018613A" w:rsidRDefault="008E2A87" w:rsidP="00FC676C">
            <w:pPr>
              <w:numPr>
                <w:ilvl w:val="0"/>
                <w:numId w:val="19"/>
              </w:numPr>
              <w:spacing w:line="360" w:lineRule="auto"/>
            </w:pPr>
            <w:r>
              <w:t>R</w:t>
            </w:r>
            <w:r w:rsidR="00827826" w:rsidRPr="0018613A">
              <w:t xml:space="preserve">edegøre for de </w:t>
            </w:r>
            <w:r>
              <w:t>sygdomme som er blevet gennemgået i semesteret.</w:t>
            </w:r>
          </w:p>
          <w:p w:rsidR="00827826" w:rsidRPr="0018613A" w:rsidRDefault="002B368A" w:rsidP="00FC676C">
            <w:pPr>
              <w:numPr>
                <w:ilvl w:val="0"/>
                <w:numId w:val="19"/>
              </w:numPr>
              <w:spacing w:line="360" w:lineRule="auto"/>
            </w:pPr>
            <w:r>
              <w:t>Redegøre for</w:t>
            </w:r>
            <w:r w:rsidR="00827826" w:rsidRPr="0018613A">
              <w:t xml:space="preserve"> ætiologi, kliniske og parakliniske manifestationer som danner baggrund fo</w:t>
            </w:r>
            <w:r>
              <w:t>r diagnosticering, behandling samt</w:t>
            </w:r>
            <w:r w:rsidR="00827826" w:rsidRPr="0018613A">
              <w:t xml:space="preserve"> pleje</w:t>
            </w:r>
            <w:r>
              <w:t xml:space="preserve"> af patienter (børn, voksne og ældre).</w:t>
            </w:r>
          </w:p>
          <w:p w:rsidR="00E52B81" w:rsidRDefault="00046F49" w:rsidP="00FC676C">
            <w:pPr>
              <w:numPr>
                <w:ilvl w:val="0"/>
                <w:numId w:val="19"/>
              </w:numPr>
              <w:spacing w:line="360" w:lineRule="auto"/>
            </w:pPr>
            <w:r>
              <w:t>F</w:t>
            </w:r>
            <w:r w:rsidR="00E52B81" w:rsidRPr="0018613A">
              <w:t xml:space="preserve">orklare sygdomsrelaterede årsager til symptomer der observeres hos patienten, både i stabile </w:t>
            </w:r>
            <w:r w:rsidR="0018613A">
              <w:t xml:space="preserve">og i ustabile eller </w:t>
            </w:r>
            <w:r w:rsidR="00E52B81" w:rsidRPr="0018613A">
              <w:t>akutte situationer.</w:t>
            </w:r>
          </w:p>
          <w:p w:rsidR="00915F66" w:rsidRPr="00833994" w:rsidRDefault="0023418B" w:rsidP="00FC676C">
            <w:pPr>
              <w:numPr>
                <w:ilvl w:val="0"/>
                <w:numId w:val="19"/>
              </w:numPr>
              <w:spacing w:line="360" w:lineRule="auto"/>
            </w:pPr>
            <w:r w:rsidRPr="00833994">
              <w:t>Argumentere</w:t>
            </w:r>
            <w:r w:rsidR="00915F66" w:rsidRPr="00833994">
              <w:t xml:space="preserve"> for patienters og pårørendes eksistentielle og åndelige behov i forbindelse med sygdom.</w:t>
            </w:r>
          </w:p>
          <w:p w:rsidR="00A05A39" w:rsidRPr="00833994" w:rsidRDefault="0023418B" w:rsidP="00FC676C">
            <w:pPr>
              <w:numPr>
                <w:ilvl w:val="0"/>
                <w:numId w:val="19"/>
              </w:numPr>
              <w:spacing w:line="360" w:lineRule="auto"/>
            </w:pPr>
            <w:r w:rsidRPr="00833994">
              <w:t xml:space="preserve">Argumentere for betydningen af kommunikation i relationen mellem sygeplejerske, patient og pårørende. </w:t>
            </w:r>
          </w:p>
          <w:p w:rsidR="00E52B81" w:rsidRPr="0018613A" w:rsidRDefault="00046F49" w:rsidP="00FC676C">
            <w:pPr>
              <w:pStyle w:val="Listeafsnit"/>
              <w:numPr>
                <w:ilvl w:val="0"/>
                <w:numId w:val="19"/>
              </w:numPr>
              <w:spacing w:line="360" w:lineRule="auto"/>
              <w:rPr>
                <w:iCs/>
              </w:rPr>
            </w:pPr>
            <w:r>
              <w:rPr>
                <w:iCs/>
              </w:rPr>
              <w:t>R</w:t>
            </w:r>
            <w:r w:rsidR="00E52B81" w:rsidRPr="0018613A">
              <w:rPr>
                <w:iCs/>
              </w:rPr>
              <w:t>edegøre for det juridiske ansvar, der påhviler sygeplejersker inkl. pligten til at holde sig ajour inden for gældende lovgivning.</w:t>
            </w:r>
          </w:p>
          <w:p w:rsidR="00E52B81" w:rsidRPr="00FC676C" w:rsidRDefault="00046F49" w:rsidP="00FC676C">
            <w:pPr>
              <w:pStyle w:val="Listeafsnit"/>
              <w:numPr>
                <w:ilvl w:val="0"/>
                <w:numId w:val="19"/>
              </w:numPr>
              <w:spacing w:line="360" w:lineRule="auto"/>
            </w:pPr>
            <w:r>
              <w:t>F</w:t>
            </w:r>
            <w:r w:rsidR="00E52B81" w:rsidRPr="0018613A">
              <w:t>orholde sig til etiske, juridiske og organisatoriske konsekvenser ved anvendelsen af informationsteknologi i sundhedsvæsenet.</w:t>
            </w:r>
          </w:p>
          <w:p w:rsidR="00E52B81" w:rsidRPr="0018613A" w:rsidRDefault="00046F49" w:rsidP="00FC676C">
            <w:pPr>
              <w:pStyle w:val="Listeafsnit"/>
              <w:numPr>
                <w:ilvl w:val="0"/>
                <w:numId w:val="19"/>
              </w:numPr>
              <w:spacing w:line="360" w:lineRule="auto"/>
            </w:pPr>
            <w:r>
              <w:t>N</w:t>
            </w:r>
            <w:r w:rsidR="00E52B81" w:rsidRPr="0018613A">
              <w:t>ævne nationale og lokale IT-strategier og deres betydning for udvikling og implementering af IT – anvendelsen</w:t>
            </w:r>
            <w:r w:rsidR="00E55B39">
              <w:t>.</w:t>
            </w:r>
          </w:p>
          <w:p w:rsidR="00E52B81" w:rsidRPr="001F2436" w:rsidRDefault="0023418B" w:rsidP="00FC676C">
            <w:pPr>
              <w:pStyle w:val="Listeafsnit"/>
              <w:numPr>
                <w:ilvl w:val="0"/>
                <w:numId w:val="19"/>
              </w:numPr>
              <w:spacing w:line="360" w:lineRule="auto"/>
            </w:pPr>
            <w:r>
              <w:t>Relatere</w:t>
            </w:r>
            <w:r w:rsidR="00E52B81" w:rsidRPr="001F2436">
              <w:t xml:space="preserve"> informationsteknologiens anvendelsesmulig</w:t>
            </w:r>
            <w:r>
              <w:t>heder og begrænsninger ift.,</w:t>
            </w:r>
            <w:r w:rsidR="00E52B81" w:rsidRPr="001F2436">
              <w:t xml:space="preserve"> til sygeplejen og tværfagligt samarbejde</w:t>
            </w:r>
            <w:r w:rsidR="00E55B39">
              <w:t>.</w:t>
            </w:r>
          </w:p>
          <w:p w:rsidR="00B254A3" w:rsidRPr="0018613A" w:rsidRDefault="00046F49" w:rsidP="007040C3">
            <w:pPr>
              <w:numPr>
                <w:ilvl w:val="0"/>
                <w:numId w:val="19"/>
              </w:numPr>
              <w:spacing w:line="360" w:lineRule="auto"/>
              <w:rPr>
                <w:b/>
              </w:rPr>
            </w:pPr>
            <w:r>
              <w:t>R</w:t>
            </w:r>
            <w:r w:rsidR="00827826" w:rsidRPr="0018613A">
              <w:t>edegøre for udvalgte mikroorganismers forekomst, morfologi, vækstbetingelser og særlige egenskaber, at den studerende viser forståelse for samspillet mellem mikroorganismer, mennesker og miljø</w:t>
            </w:r>
            <w:r>
              <w:t>.</w:t>
            </w:r>
          </w:p>
        </w:tc>
      </w:tr>
    </w:tbl>
    <w:p w:rsidR="00575213" w:rsidRDefault="00575213" w:rsidP="00125DEB">
      <w:pPr>
        <w:keepNext/>
        <w:keepLines/>
        <w:spacing w:before="200" w:after="0"/>
        <w:outlineLvl w:val="1"/>
        <w:rPr>
          <w:rFonts w:asciiTheme="majorHAnsi" w:eastAsia="Times New Roman" w:hAnsiTheme="majorHAnsi" w:cstheme="majorBidi"/>
          <w:b/>
          <w:bCs/>
          <w:color w:val="4F81BD" w:themeColor="accent1"/>
          <w:sz w:val="26"/>
          <w:szCs w:val="26"/>
          <w:lang w:eastAsia="da-DK"/>
        </w:rPr>
      </w:pPr>
    </w:p>
    <w:p w:rsidR="00575213" w:rsidRDefault="00575213" w:rsidP="00125DEB">
      <w:pPr>
        <w:keepNext/>
        <w:keepLines/>
        <w:spacing w:before="200" w:after="0"/>
        <w:outlineLvl w:val="1"/>
        <w:rPr>
          <w:rFonts w:asciiTheme="majorHAnsi" w:eastAsia="Times New Roman" w:hAnsiTheme="majorHAnsi" w:cstheme="majorBidi"/>
          <w:b/>
          <w:bCs/>
          <w:color w:val="4F81BD" w:themeColor="accent1"/>
          <w:sz w:val="26"/>
          <w:szCs w:val="26"/>
          <w:lang w:eastAsia="da-DK"/>
        </w:rPr>
      </w:pPr>
      <w:r>
        <w:rPr>
          <w:rFonts w:asciiTheme="majorHAnsi" w:eastAsia="Times New Roman" w:hAnsiTheme="majorHAnsi" w:cstheme="majorBidi"/>
          <w:b/>
          <w:bCs/>
          <w:color w:val="4F81BD" w:themeColor="accent1"/>
          <w:sz w:val="26"/>
          <w:szCs w:val="26"/>
          <w:lang w:eastAsia="da-DK"/>
        </w:rPr>
        <w:br w:type="page"/>
      </w:r>
    </w:p>
    <w:p w:rsidR="00575213" w:rsidRDefault="00575213" w:rsidP="00125DEB">
      <w:pPr>
        <w:keepNext/>
        <w:keepLines/>
        <w:spacing w:before="200" w:after="0"/>
        <w:outlineLvl w:val="1"/>
        <w:rPr>
          <w:rFonts w:asciiTheme="majorHAnsi" w:eastAsia="Times New Roman" w:hAnsiTheme="majorHAnsi" w:cstheme="majorBidi"/>
          <w:b/>
          <w:bCs/>
          <w:color w:val="4F81BD" w:themeColor="accent1"/>
          <w:sz w:val="26"/>
          <w:szCs w:val="26"/>
          <w:lang w:eastAsia="da-DK"/>
        </w:rPr>
      </w:pPr>
    </w:p>
    <w:p w:rsidR="00125DEB" w:rsidRPr="00125DEB" w:rsidRDefault="00125DEB" w:rsidP="00125DEB">
      <w:pPr>
        <w:keepNext/>
        <w:keepLines/>
        <w:spacing w:before="200" w:after="0"/>
        <w:outlineLvl w:val="1"/>
        <w:rPr>
          <w:rFonts w:asciiTheme="majorHAnsi" w:eastAsia="Times New Roman" w:hAnsiTheme="majorHAnsi" w:cstheme="majorBidi"/>
          <w:b/>
          <w:bCs/>
          <w:color w:val="4F81BD" w:themeColor="accent1"/>
          <w:sz w:val="26"/>
          <w:szCs w:val="26"/>
          <w:lang w:eastAsia="da-DK"/>
        </w:rPr>
      </w:pPr>
      <w:r w:rsidRPr="00125DEB">
        <w:rPr>
          <w:rFonts w:asciiTheme="majorHAnsi" w:eastAsia="Times New Roman" w:hAnsiTheme="majorHAnsi" w:cstheme="majorBidi"/>
          <w:b/>
          <w:bCs/>
          <w:color w:val="4F81BD" w:themeColor="accent1"/>
          <w:sz w:val="26"/>
          <w:szCs w:val="26"/>
          <w:lang w:eastAsia="da-DK"/>
        </w:rPr>
        <w:t>Dokumentation for praktik</w:t>
      </w:r>
      <w:r>
        <w:rPr>
          <w:rFonts w:asciiTheme="majorHAnsi" w:eastAsia="Times New Roman" w:hAnsiTheme="majorHAnsi" w:cstheme="majorBidi"/>
          <w:b/>
          <w:bCs/>
          <w:color w:val="4F81BD" w:themeColor="accent1"/>
          <w:sz w:val="26"/>
          <w:szCs w:val="26"/>
          <w:lang w:eastAsia="da-DK"/>
        </w:rPr>
        <w:tab/>
      </w:r>
      <w:r w:rsidRPr="00125DEB">
        <w:rPr>
          <w:rFonts w:asciiTheme="majorHAnsi" w:eastAsia="Times New Roman" w:hAnsiTheme="majorHAnsi" w:cstheme="majorBidi"/>
          <w:b/>
          <w:bCs/>
          <w:color w:val="4F81BD" w:themeColor="accent1"/>
          <w:sz w:val="26"/>
          <w:szCs w:val="26"/>
          <w:lang w:eastAsia="da-DK"/>
        </w:rPr>
        <w:t xml:space="preserve"> 3. semester</w:t>
      </w:r>
      <w:r>
        <w:rPr>
          <w:rFonts w:asciiTheme="majorHAnsi" w:eastAsia="Times New Roman" w:hAnsiTheme="majorHAnsi" w:cstheme="majorBidi"/>
          <w:b/>
          <w:bCs/>
          <w:color w:val="4F81BD" w:themeColor="accent1"/>
          <w:sz w:val="26"/>
          <w:szCs w:val="26"/>
          <w:lang w:eastAsia="da-DK"/>
        </w:rPr>
        <w:tab/>
        <w:t>10 ECTS</w:t>
      </w:r>
      <w:r w:rsidRPr="00125DEB">
        <w:rPr>
          <w:rFonts w:asciiTheme="majorHAnsi" w:eastAsia="Times New Roman" w:hAnsiTheme="majorHAnsi" w:cstheme="majorBidi"/>
          <w:b/>
          <w:bCs/>
          <w:color w:val="4F81BD" w:themeColor="accent1"/>
          <w:sz w:val="26"/>
          <w:szCs w:val="26"/>
          <w:lang w:eastAsia="da-DK"/>
        </w:rPr>
        <w:tab/>
      </w:r>
    </w:p>
    <w:p w:rsidR="00125DEB" w:rsidRPr="00CB7AB9" w:rsidRDefault="00125DEB" w:rsidP="00125DEB">
      <w:pPr>
        <w:spacing w:after="0" w:line="240" w:lineRule="auto"/>
        <w:rPr>
          <w:rFonts w:ascii="Calibri" w:eastAsia="Times New Roman" w:hAnsi="Calibri" w:cs="Times New Roman"/>
          <w:sz w:val="24"/>
          <w:szCs w:val="24"/>
          <w:lang w:eastAsia="da-DK"/>
        </w:rPr>
      </w:pPr>
      <w:r>
        <w:rPr>
          <w:rFonts w:ascii="Calibri" w:eastAsia="Times New Roman" w:hAnsi="Calibri" w:cs="Times New Roman"/>
          <w:b/>
          <w:color w:val="FF0000"/>
          <w:sz w:val="28"/>
          <w:szCs w:val="28"/>
          <w:lang w:eastAsia="da-DK"/>
        </w:rPr>
        <w:t>Dokumentation og evalueringsskema SKAL afleveres/sendes senest sidste dag i praktik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31"/>
      </w:tblGrid>
      <w:tr w:rsidR="00125DEB" w:rsidRPr="00125DEB" w:rsidTr="00125DEB">
        <w:tc>
          <w:tcPr>
            <w:tcW w:w="4923"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Studerendes navn:</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tc>
        <w:tc>
          <w:tcPr>
            <w:tcW w:w="4931"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Cpr.nr:</w:t>
            </w:r>
          </w:p>
        </w:tc>
      </w:tr>
      <w:tr w:rsidR="00125DEB" w:rsidRPr="00125DEB" w:rsidTr="00125DEB">
        <w:tc>
          <w:tcPr>
            <w:tcW w:w="4923"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Afdeling:</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tc>
        <w:tc>
          <w:tcPr>
            <w:tcW w:w="4931"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Hvilke områder har den studerende arbejdet med:</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Medicin:</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Kirurgi:</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Geriatri:</w:t>
            </w:r>
          </w:p>
          <w:p w:rsid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Pr>
                <w:rFonts w:ascii="Calibri" w:eastAsia="Times New Roman" w:hAnsi="Calibri" w:cs="Times New Roman"/>
                <w:sz w:val="24"/>
                <w:szCs w:val="20"/>
                <w:lang w:eastAsia="da-DK"/>
              </w:rPr>
              <w:t>Psykiatri:</w:t>
            </w:r>
          </w:p>
          <w:p w:rsidR="00125DEB" w:rsidRPr="00125DEB" w:rsidRDefault="00125DEB" w:rsidP="00125DEB">
            <w:pPr>
              <w:spacing w:after="0" w:line="240" w:lineRule="auto"/>
              <w:rPr>
                <w:rFonts w:ascii="Calibri" w:eastAsia="Times New Roman" w:hAnsi="Calibri" w:cs="Times New Roman"/>
                <w:sz w:val="24"/>
                <w:szCs w:val="20"/>
                <w:lang w:eastAsia="da-DK"/>
              </w:rPr>
            </w:pPr>
          </w:p>
        </w:tc>
      </w:tr>
      <w:tr w:rsidR="00125DEB" w:rsidRPr="00125DEB" w:rsidTr="00125DEB">
        <w:tc>
          <w:tcPr>
            <w:tcW w:w="4923"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Antal fraværsdage:</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tc>
        <w:tc>
          <w:tcPr>
            <w:tcW w:w="4931"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Praktikmålene er nået:</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Ja:                                     Nej:</w:t>
            </w:r>
          </w:p>
        </w:tc>
      </w:tr>
      <w:tr w:rsidR="00125DEB" w:rsidRPr="00125DEB" w:rsidTr="00125DEB">
        <w:tc>
          <w:tcPr>
            <w:tcW w:w="4923"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Dato:</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tc>
        <w:tc>
          <w:tcPr>
            <w:tcW w:w="4931"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p>
        </w:tc>
      </w:tr>
      <w:tr w:rsidR="00125DEB" w:rsidRPr="00125DEB" w:rsidTr="00125DEB">
        <w:tc>
          <w:tcPr>
            <w:tcW w:w="4923"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Klinisk vejleder:</w:t>
            </w: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 xml:space="preserve">Navn: </w:t>
            </w:r>
            <w:r w:rsidRPr="00125DEB">
              <w:rPr>
                <w:rFonts w:ascii="Calibri" w:eastAsia="Times New Roman" w:hAnsi="Calibri" w:cs="Times New Roman"/>
                <w:sz w:val="24"/>
                <w:szCs w:val="20"/>
                <w:lang w:eastAsia="da-DK"/>
              </w:rPr>
              <w:tab/>
            </w:r>
            <w:r w:rsidRPr="00125DEB">
              <w:rPr>
                <w:rFonts w:ascii="Calibri" w:eastAsia="Times New Roman" w:hAnsi="Calibri" w:cs="Times New Roman"/>
                <w:sz w:val="24"/>
                <w:szCs w:val="20"/>
                <w:lang w:eastAsia="da-DK"/>
              </w:rPr>
              <w:tab/>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Email:</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Underskrift:</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tc>
        <w:tc>
          <w:tcPr>
            <w:tcW w:w="4931" w:type="dxa"/>
            <w:shd w:val="clear" w:color="auto" w:fill="auto"/>
          </w:tcPr>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Underviser:</w:t>
            </w: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Navn</w:t>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ab/>
            </w:r>
            <w:r w:rsidRPr="00125DEB">
              <w:rPr>
                <w:rFonts w:ascii="Calibri" w:eastAsia="Times New Roman" w:hAnsi="Calibri" w:cs="Times New Roman"/>
                <w:sz w:val="24"/>
                <w:szCs w:val="20"/>
                <w:lang w:eastAsia="da-DK"/>
              </w:rPr>
              <w:tab/>
            </w: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p>
          <w:p w:rsidR="00125DEB" w:rsidRPr="00125DEB" w:rsidRDefault="00125DEB" w:rsidP="00125DEB">
            <w:pPr>
              <w:spacing w:after="0" w:line="240" w:lineRule="auto"/>
              <w:rPr>
                <w:rFonts w:ascii="Calibri" w:eastAsia="Times New Roman" w:hAnsi="Calibri" w:cs="Times New Roman"/>
                <w:sz w:val="24"/>
                <w:szCs w:val="20"/>
                <w:lang w:eastAsia="da-DK"/>
              </w:rPr>
            </w:pPr>
            <w:r w:rsidRPr="00125DEB">
              <w:rPr>
                <w:rFonts w:ascii="Calibri" w:eastAsia="Times New Roman" w:hAnsi="Calibri" w:cs="Times New Roman"/>
                <w:sz w:val="24"/>
                <w:szCs w:val="20"/>
                <w:lang w:eastAsia="da-DK"/>
              </w:rPr>
              <w:t>Underskrift:</w:t>
            </w:r>
          </w:p>
        </w:tc>
      </w:tr>
    </w:tbl>
    <w:p w:rsidR="00575213" w:rsidRDefault="00575213" w:rsidP="00125DEB">
      <w:pPr>
        <w:pStyle w:val="Overskrift1"/>
      </w:pPr>
      <w:r>
        <w:br w:type="page"/>
      </w:r>
    </w:p>
    <w:p w:rsidR="00125DEB" w:rsidRDefault="00125DEB" w:rsidP="00125DEB">
      <w:pPr>
        <w:pStyle w:val="Overskrift1"/>
      </w:pPr>
      <w:r w:rsidRPr="00322291">
        <w:t xml:space="preserve">Evalueringsskema for </w:t>
      </w:r>
      <w:r w:rsidR="0002759A">
        <w:t xml:space="preserve">læringsmål under </w:t>
      </w:r>
      <w:r w:rsidRPr="00322291">
        <w:t>praktik</w:t>
      </w:r>
      <w:r>
        <w:t>, 3. semester</w:t>
      </w:r>
    </w:p>
    <w:p w:rsidR="00125DEB" w:rsidRPr="008A0CEF" w:rsidRDefault="00125DEB" w:rsidP="00125DEB">
      <w:pPr>
        <w:spacing w:after="0" w:line="240" w:lineRule="auto"/>
        <w:rPr>
          <w:b/>
          <w:sz w:val="28"/>
          <w:szCs w:val="28"/>
        </w:rPr>
      </w:pPr>
      <w:r w:rsidRPr="008A0CEF">
        <w:rPr>
          <w:b/>
          <w:sz w:val="28"/>
          <w:szCs w:val="28"/>
        </w:rPr>
        <w:t>Studerende:</w:t>
      </w:r>
    </w:p>
    <w:p w:rsidR="00125DEB" w:rsidRPr="008A0CEF" w:rsidRDefault="00125DEB" w:rsidP="00125DEB">
      <w:pPr>
        <w:spacing w:after="0" w:line="240" w:lineRule="auto"/>
        <w:rPr>
          <w:b/>
          <w:sz w:val="28"/>
          <w:szCs w:val="28"/>
        </w:rPr>
      </w:pPr>
      <w:r w:rsidRPr="008A0CEF">
        <w:rPr>
          <w:b/>
          <w:sz w:val="28"/>
          <w:szCs w:val="28"/>
        </w:rPr>
        <w:t>Hold:</w:t>
      </w:r>
    </w:p>
    <w:tbl>
      <w:tblPr>
        <w:tblStyle w:val="Tabel-Gitter"/>
        <w:tblW w:w="10065" w:type="dxa"/>
        <w:tblInd w:w="-34" w:type="dxa"/>
        <w:tblLook w:val="04A0" w:firstRow="1" w:lastRow="0" w:firstColumn="1" w:lastColumn="0" w:noHBand="0" w:noVBand="1"/>
      </w:tblPr>
      <w:tblGrid>
        <w:gridCol w:w="5512"/>
        <w:gridCol w:w="1408"/>
        <w:gridCol w:w="989"/>
        <w:gridCol w:w="1261"/>
        <w:gridCol w:w="895"/>
      </w:tblGrid>
      <w:tr w:rsidR="007C7A1D" w:rsidRPr="00125DEB" w:rsidTr="007C7A1D">
        <w:tc>
          <w:tcPr>
            <w:tcW w:w="5671" w:type="dxa"/>
          </w:tcPr>
          <w:p w:rsidR="007C7A1D" w:rsidRPr="00125DEB" w:rsidRDefault="007C7A1D" w:rsidP="00125DEB">
            <w:pPr>
              <w:spacing w:line="360" w:lineRule="auto"/>
              <w:contextualSpacing/>
              <w:rPr>
                <w:b/>
              </w:rPr>
            </w:pPr>
            <w:r w:rsidRPr="00125DEB">
              <w:rPr>
                <w:b/>
              </w:rPr>
              <w:t xml:space="preserve">Læringsmål: </w:t>
            </w:r>
          </w:p>
        </w:tc>
        <w:tc>
          <w:tcPr>
            <w:tcW w:w="1417" w:type="dxa"/>
          </w:tcPr>
          <w:p w:rsidR="007C7A1D" w:rsidRPr="00125DEB" w:rsidRDefault="007C7A1D" w:rsidP="00125DEB">
            <w:pPr>
              <w:spacing w:line="276" w:lineRule="auto"/>
              <w:contextualSpacing/>
            </w:pPr>
            <w:r w:rsidRPr="00125DEB">
              <w:t>Målene er nået med få, uvæsentlige mangler</w:t>
            </w:r>
          </w:p>
        </w:tc>
        <w:tc>
          <w:tcPr>
            <w:tcW w:w="992" w:type="dxa"/>
          </w:tcPr>
          <w:p w:rsidR="007C7A1D" w:rsidRPr="00125DEB" w:rsidRDefault="007C7A1D" w:rsidP="00125DEB">
            <w:pPr>
              <w:spacing w:line="276" w:lineRule="auto"/>
              <w:contextualSpacing/>
            </w:pPr>
            <w:r w:rsidRPr="00125DEB">
              <w:t>Målene er nået med en del mangler</w:t>
            </w:r>
          </w:p>
        </w:tc>
        <w:tc>
          <w:tcPr>
            <w:tcW w:w="1116" w:type="dxa"/>
          </w:tcPr>
          <w:p w:rsidR="007C7A1D" w:rsidRPr="00125DEB" w:rsidRDefault="007C7A1D" w:rsidP="00125DEB">
            <w:pPr>
              <w:spacing w:line="276" w:lineRule="auto"/>
              <w:contextualSpacing/>
            </w:pPr>
            <w:r w:rsidRPr="00125DEB">
              <w:t>Målene er nået på et minimalt acceptabelt niveau</w:t>
            </w:r>
          </w:p>
        </w:tc>
        <w:tc>
          <w:tcPr>
            <w:tcW w:w="869" w:type="dxa"/>
          </w:tcPr>
          <w:p w:rsidR="007C7A1D" w:rsidRPr="00125DEB" w:rsidRDefault="007C7A1D" w:rsidP="00125DEB">
            <w:pPr>
              <w:contextualSpacing/>
            </w:pPr>
            <w:r>
              <w:t>Målene ikke nået</w:t>
            </w:r>
          </w:p>
        </w:tc>
      </w:tr>
      <w:tr w:rsidR="007C7A1D" w:rsidRPr="00125DEB" w:rsidTr="007C7A1D">
        <w:tc>
          <w:tcPr>
            <w:tcW w:w="5671" w:type="dxa"/>
          </w:tcPr>
          <w:p w:rsidR="007C7A1D" w:rsidRPr="00125DEB" w:rsidRDefault="007C7A1D" w:rsidP="00125DEB">
            <w:r w:rsidRPr="00125DEB">
              <w:t>Fremmøde svarende til 210 timer</w:t>
            </w:r>
          </w:p>
          <w:p w:rsidR="007C7A1D" w:rsidRPr="00125DEB" w:rsidRDefault="007C7A1D" w:rsidP="00125DEB">
            <w:pPr>
              <w:contextualSpacing/>
            </w:pP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125DEB">
            <w:r w:rsidRPr="00125DEB">
              <w:t>Deltage i 3 studiesamtaler.</w:t>
            </w:r>
          </w:p>
          <w:p w:rsidR="007C7A1D" w:rsidRPr="00125DEB" w:rsidRDefault="007C7A1D" w:rsidP="00125DEB">
            <w:pPr>
              <w:contextualSpacing/>
            </w:pP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125DEB">
            <w:r w:rsidRPr="00125DEB">
              <w:rPr>
                <w:rFonts w:cs="Times New Roman"/>
              </w:rPr>
              <w:t>Pensum 200 sider (20 sider sundhedsinformatik, 20 sider kommunikation, 40 sider mikrobiologi, 20 sider pædagogik og resten er sygepleje og sygdomslære).</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125DEB">
            <w:r w:rsidRPr="00437682">
              <w:t>Færdighedsøvelse i identifikation af sygeplejebehov med inddragelse af patientens sygdom og symptomer; planlægning, udførelse og evaluering</w:t>
            </w:r>
            <w:r>
              <w:t xml:space="preserve"> af sygepleje til 1-2 patienter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125DEB">
            <w:r w:rsidRPr="00437682">
              <w:t>Færdighedsøvelse i at anvende plejeplaner for flere behovsområder på samme patient.</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125DEB">
            <w:r w:rsidRPr="00437682">
              <w:t>Færdighedsøvelse i at anvende dokumentation i elektronisk patientjournal med henblik på kontinuitet i plejen.</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125DEB">
            <w:r w:rsidRPr="00437682">
              <w:t>Færdighedsøvelse i at lave et patientforløb med henblik på rehabilitering/miljøterapi i samarbejde med patienten, ud fra patientens ønsker samt patientens livsverden, herunder arbejde tværfagligt med alle relevante faggrupper.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437682">
            <w:r w:rsidRPr="00437682">
              <w:t>Færdighedsøvelse i at analysere patienters og pårørendes aktuelle læringsbehov samt behov for vejledning ved hjælp af pædagogiske teorier.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437682">
            <w:r w:rsidRPr="00125DEB">
              <w:t>Lave 3 refleksionsark med fokus på konkrete problemstillinger fra praksis, samt inddrage relevant teori til at belyse problemstillingerne.</w:t>
            </w:r>
            <w:r w:rsidR="00437682">
              <w:t xml:space="preserve"> </w:t>
            </w:r>
            <w:r w:rsidR="00437682" w:rsidRPr="00437682">
              <w:t>Refleksionsarkene skal godkendes af klinisk vejleder.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125DEB">
            <w:r w:rsidRPr="00125DEB">
              <w:t>Praksisbeskrivelse med præsentation af forløb for en pt. med en af de udvalgte sygdomme, herunder den konkrete patients specifikke symptomer.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437682" w:rsidP="00125DEB">
            <w:r w:rsidRPr="00437682">
              <w:t>Færdighedsøvelse i at gennemføre, evaluere og dokumentere planlagt og tilrettelagt dialog med en tildelt patient for at klarlægge patientens/ familiens perspektiv og ønsker for forløbet.</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125DEB">
            <w:r w:rsidRPr="00125DEB">
              <w:t>Øvelse i klinisk beslutningstagen/sygeplejeprocessen, der inddrager sygdomsperspektivet, patientens og pårørendes egne ønsker for forløbet samt mulighederne ift., deres rettigheder.</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r w:rsidR="007C7A1D" w:rsidRPr="00125DEB" w:rsidTr="007C7A1D">
        <w:tc>
          <w:tcPr>
            <w:tcW w:w="5671" w:type="dxa"/>
          </w:tcPr>
          <w:p w:rsidR="007C7A1D" w:rsidRPr="00125DEB" w:rsidRDefault="007C7A1D" w:rsidP="00125DEB">
            <w:r w:rsidRPr="00125DEB">
              <w:t>Præsentation af patienten i plejegruppens konference med fokus på patientens behov samt ønsker.</w:t>
            </w:r>
            <w:r w:rsidR="00437682">
              <w:t xml:space="preserve"> </w:t>
            </w:r>
            <w:r w:rsidR="00437682" w:rsidRPr="00437682">
              <w:t>Præsentationen skal anvendes som case efter praktikforløb.</w:t>
            </w:r>
          </w:p>
        </w:tc>
        <w:tc>
          <w:tcPr>
            <w:tcW w:w="1417" w:type="dxa"/>
          </w:tcPr>
          <w:p w:rsidR="007C7A1D" w:rsidRPr="00125DEB" w:rsidRDefault="007C7A1D" w:rsidP="00125DEB">
            <w:pPr>
              <w:spacing w:line="360" w:lineRule="auto"/>
              <w:contextualSpacing/>
            </w:pPr>
          </w:p>
        </w:tc>
        <w:tc>
          <w:tcPr>
            <w:tcW w:w="992" w:type="dxa"/>
          </w:tcPr>
          <w:p w:rsidR="007C7A1D" w:rsidRPr="00125DEB" w:rsidRDefault="007C7A1D" w:rsidP="00125DEB">
            <w:pPr>
              <w:spacing w:line="360" w:lineRule="auto"/>
              <w:contextualSpacing/>
            </w:pPr>
          </w:p>
        </w:tc>
        <w:tc>
          <w:tcPr>
            <w:tcW w:w="1116" w:type="dxa"/>
          </w:tcPr>
          <w:p w:rsidR="007C7A1D" w:rsidRPr="00125DEB" w:rsidRDefault="007C7A1D" w:rsidP="00125DEB">
            <w:pPr>
              <w:spacing w:line="360" w:lineRule="auto"/>
              <w:contextualSpacing/>
            </w:pPr>
          </w:p>
        </w:tc>
        <w:tc>
          <w:tcPr>
            <w:tcW w:w="869" w:type="dxa"/>
          </w:tcPr>
          <w:p w:rsidR="007C7A1D" w:rsidRPr="00125DEB" w:rsidRDefault="007C7A1D" w:rsidP="00125DEB">
            <w:pPr>
              <w:spacing w:line="360" w:lineRule="auto"/>
              <w:contextualSpacing/>
            </w:pPr>
          </w:p>
        </w:tc>
      </w:tr>
    </w:tbl>
    <w:p w:rsidR="00125DEB" w:rsidRPr="00125DEB" w:rsidRDefault="00125DEB" w:rsidP="00125DEB">
      <w:pPr>
        <w:spacing w:after="0" w:line="240" w:lineRule="auto"/>
        <w:rPr>
          <w:rFonts w:ascii="Calibri" w:eastAsia="Times New Roman" w:hAnsi="Calibri" w:cs="Times New Roman"/>
          <w:sz w:val="24"/>
          <w:szCs w:val="24"/>
          <w:lang w:eastAsia="da-DK"/>
        </w:rPr>
      </w:pPr>
    </w:p>
    <w:tbl>
      <w:tblPr>
        <w:tblStyle w:val="Tabel-Gitter"/>
        <w:tblW w:w="10031" w:type="dxa"/>
        <w:tblLook w:val="04A0" w:firstRow="1" w:lastRow="0" w:firstColumn="1" w:lastColumn="0" w:noHBand="0" w:noVBand="1"/>
      </w:tblPr>
      <w:tblGrid>
        <w:gridCol w:w="10031"/>
      </w:tblGrid>
      <w:tr w:rsidR="00125DEB" w:rsidRPr="00125DEB" w:rsidTr="008B3EC4">
        <w:tc>
          <w:tcPr>
            <w:tcW w:w="10031" w:type="dxa"/>
          </w:tcPr>
          <w:p w:rsidR="00125DEB" w:rsidRPr="00125DEB" w:rsidRDefault="00125DEB" w:rsidP="00125DEB">
            <w:pPr>
              <w:rPr>
                <w:rFonts w:ascii="Calibri" w:eastAsia="Times New Roman" w:hAnsi="Calibri" w:cs="Times New Roman"/>
                <w:sz w:val="24"/>
                <w:szCs w:val="24"/>
                <w:lang w:eastAsia="da-DK"/>
              </w:rPr>
            </w:pPr>
            <w:r w:rsidRPr="00125DEB">
              <w:rPr>
                <w:rFonts w:ascii="Calibri" w:eastAsia="Times New Roman" w:hAnsi="Calibri" w:cs="Times New Roman"/>
                <w:sz w:val="24"/>
                <w:szCs w:val="24"/>
                <w:lang w:eastAsia="da-DK"/>
              </w:rPr>
              <w:t xml:space="preserve">Kommentarer fra klinisk vejleder: </w:t>
            </w: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tc>
      </w:tr>
      <w:tr w:rsidR="00125DEB" w:rsidRPr="00125DEB" w:rsidTr="008B3EC4">
        <w:tc>
          <w:tcPr>
            <w:tcW w:w="10031" w:type="dxa"/>
          </w:tcPr>
          <w:p w:rsidR="00125DEB" w:rsidRPr="00125DEB" w:rsidRDefault="00125DEB" w:rsidP="00125DEB">
            <w:pPr>
              <w:rPr>
                <w:rFonts w:ascii="Calibri" w:eastAsia="Times New Roman" w:hAnsi="Calibri" w:cs="Times New Roman"/>
                <w:sz w:val="24"/>
                <w:szCs w:val="24"/>
                <w:lang w:eastAsia="da-DK"/>
              </w:rPr>
            </w:pPr>
            <w:r w:rsidRPr="00125DEB">
              <w:rPr>
                <w:rFonts w:ascii="Calibri" w:eastAsia="Times New Roman" w:hAnsi="Calibri" w:cs="Times New Roman"/>
                <w:sz w:val="24"/>
                <w:szCs w:val="24"/>
                <w:lang w:eastAsia="da-DK"/>
              </w:rPr>
              <w:t xml:space="preserve">Mål der skal arbejdes med i næste praktik: </w:t>
            </w: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p w:rsidR="00125DEB" w:rsidRPr="00125DEB" w:rsidRDefault="00125DEB" w:rsidP="00125DEB">
            <w:pPr>
              <w:rPr>
                <w:rFonts w:ascii="Calibri" w:eastAsia="Times New Roman" w:hAnsi="Calibri" w:cs="Times New Roman"/>
                <w:sz w:val="24"/>
                <w:szCs w:val="24"/>
                <w:lang w:eastAsia="da-DK"/>
              </w:rPr>
            </w:pPr>
          </w:p>
        </w:tc>
      </w:tr>
    </w:tbl>
    <w:p w:rsidR="00125DEB" w:rsidRPr="00125DEB" w:rsidRDefault="00125DEB" w:rsidP="00125DEB">
      <w:pPr>
        <w:spacing w:after="0" w:line="240" w:lineRule="auto"/>
        <w:rPr>
          <w:rFonts w:ascii="Calibri" w:eastAsia="Times New Roman" w:hAnsi="Calibri" w:cs="Times New Roman"/>
          <w:sz w:val="24"/>
          <w:szCs w:val="24"/>
          <w:lang w:eastAsia="da-DK"/>
        </w:rPr>
      </w:pPr>
    </w:p>
    <w:p w:rsidR="00066593" w:rsidRDefault="00066593"/>
    <w:p w:rsidR="00066593" w:rsidRDefault="00066593"/>
    <w:p w:rsidR="00066593" w:rsidRDefault="00066593"/>
    <w:p w:rsidR="00066593" w:rsidRDefault="00066593"/>
    <w:p w:rsidR="00066593" w:rsidRDefault="00066593"/>
    <w:p w:rsidR="00066593" w:rsidRDefault="00066593"/>
    <w:p w:rsidR="00066593" w:rsidRDefault="00066593"/>
    <w:sectPr w:rsidR="00066593" w:rsidSect="00F73BBC">
      <w:headerReference w:type="default" r:id="rId59"/>
      <w:footerReference w:type="default" r:id="rId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56" w:rsidRDefault="00307856" w:rsidP="009B3F68">
      <w:pPr>
        <w:spacing w:after="0" w:line="240" w:lineRule="auto"/>
      </w:pPr>
      <w:r>
        <w:separator/>
      </w:r>
    </w:p>
  </w:endnote>
  <w:endnote w:type="continuationSeparator" w:id="0">
    <w:p w:rsidR="00307856" w:rsidRDefault="00307856" w:rsidP="009B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46" w:rsidRPr="00F73BBC" w:rsidRDefault="002C6346" w:rsidP="00F73BBC">
    <w:pPr>
      <w:jc w:val="center"/>
      <w:rPr>
        <w:b/>
        <w:bCs/>
      </w:rPr>
    </w:pPr>
    <w:r w:rsidRPr="003E5D38">
      <w:rPr>
        <w:b/>
        <w:bCs/>
      </w:rPr>
      <w:t>Ilisimatusarfik/Grønlands Universitet</w:t>
    </w:r>
    <w:r>
      <w:rPr>
        <w:b/>
      </w:rPr>
      <w:t>/</w:t>
    </w:r>
    <w:r w:rsidRPr="003E5D38">
      <w:rPr>
        <w:b/>
        <w:bCs/>
      </w:rPr>
      <w:t>Institut for sygepleje og sundhedsvidenskab</w:t>
    </w:r>
    <w:r>
      <w:rPr>
        <w:b/>
        <w:bCs/>
      </w:rPr>
      <w:t xml:space="preserve"> </w:t>
    </w:r>
    <w:r>
      <w:rPr>
        <w:bCs/>
      </w:rPr>
      <w:t xml:space="preserve">(Rev. </w:t>
    </w:r>
    <w:r w:rsidR="00437682">
      <w:rPr>
        <w:bCs/>
      </w:rPr>
      <w:t>3110</w:t>
    </w:r>
    <w:r w:rsidRPr="00F73BBC">
      <w:rPr>
        <w:bCs/>
      </w:rPr>
      <w:t>18)</w:t>
    </w:r>
  </w:p>
  <w:p w:rsidR="002C6346" w:rsidRDefault="002C6346" w:rsidP="006D10CD">
    <w:pPr>
      <w:pStyle w:val="Sidefo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56" w:rsidRDefault="00307856" w:rsidP="009B3F68">
      <w:pPr>
        <w:spacing w:after="0" w:line="240" w:lineRule="auto"/>
      </w:pPr>
      <w:r>
        <w:separator/>
      </w:r>
    </w:p>
  </w:footnote>
  <w:footnote w:type="continuationSeparator" w:id="0">
    <w:p w:rsidR="00307856" w:rsidRDefault="00307856" w:rsidP="009B3F68">
      <w:pPr>
        <w:spacing w:after="0" w:line="240" w:lineRule="auto"/>
      </w:pPr>
      <w:r>
        <w:continuationSeparator/>
      </w:r>
    </w:p>
  </w:footnote>
  <w:footnote w:id="1">
    <w:p w:rsidR="001523A3" w:rsidRDefault="001523A3" w:rsidP="001523A3">
      <w:pPr>
        <w:pStyle w:val="Fodnotetekst"/>
      </w:pPr>
      <w:r>
        <w:rPr>
          <w:rStyle w:val="Fodnotehenvisning"/>
        </w:rPr>
        <w:footnoteRef/>
      </w:r>
      <w:r>
        <w:t xml:space="preserve"> </w:t>
      </w:r>
      <w:r w:rsidRPr="008D49B9">
        <w:rPr>
          <w:sz w:val="16"/>
          <w:szCs w:val="16"/>
        </w:rPr>
        <w:t>Evalueringsskema udarbejdes ved Institut fo</w:t>
      </w:r>
      <w:r>
        <w:rPr>
          <w:sz w:val="16"/>
          <w:szCs w:val="16"/>
        </w:rPr>
        <w:t>r Sygepleje og Sundhedsvidenskab</w:t>
      </w:r>
      <w:r w:rsidRPr="008D49B9">
        <w:rPr>
          <w:sz w:val="16"/>
          <w:szCs w:val="16"/>
        </w:rPr>
        <w:t xml:space="preserve"> og kan hentes fra hjemmesiden.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47774"/>
      <w:docPartObj>
        <w:docPartGallery w:val="Page Numbers (Top of Page)"/>
        <w:docPartUnique/>
      </w:docPartObj>
    </w:sdtPr>
    <w:sdtEndPr/>
    <w:sdtContent>
      <w:p w:rsidR="002C6346" w:rsidRDefault="002C6346" w:rsidP="00F73BBC">
        <w:pPr>
          <w:pStyle w:val="Sidehoved"/>
          <w:jc w:val="right"/>
        </w:pPr>
        <w:r>
          <w:fldChar w:fldCharType="begin"/>
        </w:r>
        <w:r>
          <w:instrText>PAGE   \* MERGEFORMAT</w:instrText>
        </w:r>
        <w:r>
          <w:fldChar w:fldCharType="separate"/>
        </w:r>
        <w:r w:rsidR="00BE0093">
          <w:rPr>
            <w:noProof/>
          </w:rPr>
          <w:t>1</w:t>
        </w:r>
        <w:r>
          <w:fldChar w:fldCharType="end"/>
        </w:r>
      </w:p>
    </w:sdtContent>
  </w:sdt>
  <w:p w:rsidR="002C6346" w:rsidRPr="00F73BBC" w:rsidRDefault="002C6346" w:rsidP="00F73BBC">
    <w:pPr>
      <w:rPr>
        <w:rFonts w:ascii="Times New Roman" w:eastAsia="Times New Roman" w:hAnsi="Times New Roman" w:cs="Times New Roman"/>
        <w:sz w:val="20"/>
        <w:szCs w:val="20"/>
        <w:lang w:eastAsia="da-DK"/>
      </w:rPr>
    </w:pPr>
    <w:r>
      <w:rPr>
        <w:rFonts w:ascii="Times New Roman" w:eastAsia="Times New Roman" w:hAnsi="Times New Roman" w:cs="Times New Roman"/>
        <w:noProof/>
        <w:sz w:val="20"/>
        <w:szCs w:val="20"/>
        <w:lang w:eastAsia="da-DK"/>
      </w:rPr>
      <w:drawing>
        <wp:inline distT="0" distB="0" distL="0" distR="0" wp14:anchorId="77B78894" wp14:editId="56FF8C84">
          <wp:extent cx="6400800" cy="3429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2EDD"/>
    <w:multiLevelType w:val="hybridMultilevel"/>
    <w:tmpl w:val="9420121E"/>
    <w:lvl w:ilvl="0" w:tplc="76E0F7D6">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3355A4"/>
    <w:multiLevelType w:val="hybridMultilevel"/>
    <w:tmpl w:val="E65865FC"/>
    <w:lvl w:ilvl="0" w:tplc="34A892E6">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BEE5B81"/>
    <w:multiLevelType w:val="hybridMultilevel"/>
    <w:tmpl w:val="C12AD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653066"/>
    <w:multiLevelType w:val="hybridMultilevel"/>
    <w:tmpl w:val="FC2AA392"/>
    <w:lvl w:ilvl="0" w:tplc="0098390C">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E96F1A"/>
    <w:multiLevelType w:val="hybridMultilevel"/>
    <w:tmpl w:val="03785BC8"/>
    <w:lvl w:ilvl="0" w:tplc="A392983E">
      <w:start w:val="1"/>
      <w:numFmt w:val="bullet"/>
      <w:lvlText w:val="•"/>
      <w:lvlJc w:val="left"/>
      <w:pPr>
        <w:tabs>
          <w:tab w:val="num" w:pos="720"/>
        </w:tabs>
        <w:ind w:left="720" w:hanging="360"/>
      </w:pPr>
      <w:rPr>
        <w:rFonts w:ascii="Arial" w:hAnsi="Arial" w:hint="default"/>
      </w:rPr>
    </w:lvl>
    <w:lvl w:ilvl="1" w:tplc="F15E6AAE" w:tentative="1">
      <w:start w:val="1"/>
      <w:numFmt w:val="bullet"/>
      <w:lvlText w:val="•"/>
      <w:lvlJc w:val="left"/>
      <w:pPr>
        <w:tabs>
          <w:tab w:val="num" w:pos="1440"/>
        </w:tabs>
        <w:ind w:left="1440" w:hanging="360"/>
      </w:pPr>
      <w:rPr>
        <w:rFonts w:ascii="Arial" w:hAnsi="Arial" w:hint="default"/>
      </w:rPr>
    </w:lvl>
    <w:lvl w:ilvl="2" w:tplc="26667646" w:tentative="1">
      <w:start w:val="1"/>
      <w:numFmt w:val="bullet"/>
      <w:lvlText w:val="•"/>
      <w:lvlJc w:val="left"/>
      <w:pPr>
        <w:tabs>
          <w:tab w:val="num" w:pos="2160"/>
        </w:tabs>
        <w:ind w:left="2160" w:hanging="360"/>
      </w:pPr>
      <w:rPr>
        <w:rFonts w:ascii="Arial" w:hAnsi="Arial" w:hint="default"/>
      </w:rPr>
    </w:lvl>
    <w:lvl w:ilvl="3" w:tplc="CF8CD19C" w:tentative="1">
      <w:start w:val="1"/>
      <w:numFmt w:val="bullet"/>
      <w:lvlText w:val="•"/>
      <w:lvlJc w:val="left"/>
      <w:pPr>
        <w:tabs>
          <w:tab w:val="num" w:pos="2880"/>
        </w:tabs>
        <w:ind w:left="2880" w:hanging="360"/>
      </w:pPr>
      <w:rPr>
        <w:rFonts w:ascii="Arial" w:hAnsi="Arial" w:hint="default"/>
      </w:rPr>
    </w:lvl>
    <w:lvl w:ilvl="4" w:tplc="F2A67EEE" w:tentative="1">
      <w:start w:val="1"/>
      <w:numFmt w:val="bullet"/>
      <w:lvlText w:val="•"/>
      <w:lvlJc w:val="left"/>
      <w:pPr>
        <w:tabs>
          <w:tab w:val="num" w:pos="3600"/>
        </w:tabs>
        <w:ind w:left="3600" w:hanging="360"/>
      </w:pPr>
      <w:rPr>
        <w:rFonts w:ascii="Arial" w:hAnsi="Arial" w:hint="default"/>
      </w:rPr>
    </w:lvl>
    <w:lvl w:ilvl="5" w:tplc="151E69BC" w:tentative="1">
      <w:start w:val="1"/>
      <w:numFmt w:val="bullet"/>
      <w:lvlText w:val="•"/>
      <w:lvlJc w:val="left"/>
      <w:pPr>
        <w:tabs>
          <w:tab w:val="num" w:pos="4320"/>
        </w:tabs>
        <w:ind w:left="4320" w:hanging="360"/>
      </w:pPr>
      <w:rPr>
        <w:rFonts w:ascii="Arial" w:hAnsi="Arial" w:hint="default"/>
      </w:rPr>
    </w:lvl>
    <w:lvl w:ilvl="6" w:tplc="DC7C00C4" w:tentative="1">
      <w:start w:val="1"/>
      <w:numFmt w:val="bullet"/>
      <w:lvlText w:val="•"/>
      <w:lvlJc w:val="left"/>
      <w:pPr>
        <w:tabs>
          <w:tab w:val="num" w:pos="5040"/>
        </w:tabs>
        <w:ind w:left="5040" w:hanging="360"/>
      </w:pPr>
      <w:rPr>
        <w:rFonts w:ascii="Arial" w:hAnsi="Arial" w:hint="default"/>
      </w:rPr>
    </w:lvl>
    <w:lvl w:ilvl="7" w:tplc="B35C40AA" w:tentative="1">
      <w:start w:val="1"/>
      <w:numFmt w:val="bullet"/>
      <w:lvlText w:val="•"/>
      <w:lvlJc w:val="left"/>
      <w:pPr>
        <w:tabs>
          <w:tab w:val="num" w:pos="5760"/>
        </w:tabs>
        <w:ind w:left="5760" w:hanging="360"/>
      </w:pPr>
      <w:rPr>
        <w:rFonts w:ascii="Arial" w:hAnsi="Arial" w:hint="default"/>
      </w:rPr>
    </w:lvl>
    <w:lvl w:ilvl="8" w:tplc="0E9E32A6" w:tentative="1">
      <w:start w:val="1"/>
      <w:numFmt w:val="bullet"/>
      <w:lvlText w:val="•"/>
      <w:lvlJc w:val="left"/>
      <w:pPr>
        <w:tabs>
          <w:tab w:val="num" w:pos="6480"/>
        </w:tabs>
        <w:ind w:left="6480" w:hanging="360"/>
      </w:pPr>
      <w:rPr>
        <w:rFonts w:ascii="Arial" w:hAnsi="Arial" w:hint="default"/>
      </w:rPr>
    </w:lvl>
  </w:abstractNum>
  <w:abstractNum w:abstractNumId="5">
    <w:nsid w:val="13155072"/>
    <w:multiLevelType w:val="hybridMultilevel"/>
    <w:tmpl w:val="E24E51C4"/>
    <w:lvl w:ilvl="0" w:tplc="607CE54A">
      <w:start w:val="1"/>
      <w:numFmt w:val="bullet"/>
      <w:lvlText w:val="•"/>
      <w:lvlJc w:val="left"/>
      <w:pPr>
        <w:tabs>
          <w:tab w:val="num" w:pos="720"/>
        </w:tabs>
        <w:ind w:left="720" w:hanging="360"/>
      </w:pPr>
      <w:rPr>
        <w:rFonts w:ascii="Arial" w:hAnsi="Arial" w:hint="default"/>
      </w:rPr>
    </w:lvl>
    <w:lvl w:ilvl="1" w:tplc="EBC82056" w:tentative="1">
      <w:start w:val="1"/>
      <w:numFmt w:val="bullet"/>
      <w:lvlText w:val="•"/>
      <w:lvlJc w:val="left"/>
      <w:pPr>
        <w:tabs>
          <w:tab w:val="num" w:pos="1440"/>
        </w:tabs>
        <w:ind w:left="1440" w:hanging="360"/>
      </w:pPr>
      <w:rPr>
        <w:rFonts w:ascii="Arial" w:hAnsi="Arial" w:hint="default"/>
      </w:rPr>
    </w:lvl>
    <w:lvl w:ilvl="2" w:tplc="0082BBEC" w:tentative="1">
      <w:start w:val="1"/>
      <w:numFmt w:val="bullet"/>
      <w:lvlText w:val="•"/>
      <w:lvlJc w:val="left"/>
      <w:pPr>
        <w:tabs>
          <w:tab w:val="num" w:pos="2160"/>
        </w:tabs>
        <w:ind w:left="2160" w:hanging="360"/>
      </w:pPr>
      <w:rPr>
        <w:rFonts w:ascii="Arial" w:hAnsi="Arial" w:hint="default"/>
      </w:rPr>
    </w:lvl>
    <w:lvl w:ilvl="3" w:tplc="D21652C2" w:tentative="1">
      <w:start w:val="1"/>
      <w:numFmt w:val="bullet"/>
      <w:lvlText w:val="•"/>
      <w:lvlJc w:val="left"/>
      <w:pPr>
        <w:tabs>
          <w:tab w:val="num" w:pos="2880"/>
        </w:tabs>
        <w:ind w:left="2880" w:hanging="360"/>
      </w:pPr>
      <w:rPr>
        <w:rFonts w:ascii="Arial" w:hAnsi="Arial" w:hint="default"/>
      </w:rPr>
    </w:lvl>
    <w:lvl w:ilvl="4" w:tplc="43EC1C70" w:tentative="1">
      <w:start w:val="1"/>
      <w:numFmt w:val="bullet"/>
      <w:lvlText w:val="•"/>
      <w:lvlJc w:val="left"/>
      <w:pPr>
        <w:tabs>
          <w:tab w:val="num" w:pos="3600"/>
        </w:tabs>
        <w:ind w:left="3600" w:hanging="360"/>
      </w:pPr>
      <w:rPr>
        <w:rFonts w:ascii="Arial" w:hAnsi="Arial" w:hint="default"/>
      </w:rPr>
    </w:lvl>
    <w:lvl w:ilvl="5" w:tplc="46742E3A" w:tentative="1">
      <w:start w:val="1"/>
      <w:numFmt w:val="bullet"/>
      <w:lvlText w:val="•"/>
      <w:lvlJc w:val="left"/>
      <w:pPr>
        <w:tabs>
          <w:tab w:val="num" w:pos="4320"/>
        </w:tabs>
        <w:ind w:left="4320" w:hanging="360"/>
      </w:pPr>
      <w:rPr>
        <w:rFonts w:ascii="Arial" w:hAnsi="Arial" w:hint="default"/>
      </w:rPr>
    </w:lvl>
    <w:lvl w:ilvl="6" w:tplc="E71EE75E" w:tentative="1">
      <w:start w:val="1"/>
      <w:numFmt w:val="bullet"/>
      <w:lvlText w:val="•"/>
      <w:lvlJc w:val="left"/>
      <w:pPr>
        <w:tabs>
          <w:tab w:val="num" w:pos="5040"/>
        </w:tabs>
        <w:ind w:left="5040" w:hanging="360"/>
      </w:pPr>
      <w:rPr>
        <w:rFonts w:ascii="Arial" w:hAnsi="Arial" w:hint="default"/>
      </w:rPr>
    </w:lvl>
    <w:lvl w:ilvl="7" w:tplc="94340C4E" w:tentative="1">
      <w:start w:val="1"/>
      <w:numFmt w:val="bullet"/>
      <w:lvlText w:val="•"/>
      <w:lvlJc w:val="left"/>
      <w:pPr>
        <w:tabs>
          <w:tab w:val="num" w:pos="5760"/>
        </w:tabs>
        <w:ind w:left="5760" w:hanging="360"/>
      </w:pPr>
      <w:rPr>
        <w:rFonts w:ascii="Arial" w:hAnsi="Arial" w:hint="default"/>
      </w:rPr>
    </w:lvl>
    <w:lvl w:ilvl="8" w:tplc="71BEEF04" w:tentative="1">
      <w:start w:val="1"/>
      <w:numFmt w:val="bullet"/>
      <w:lvlText w:val="•"/>
      <w:lvlJc w:val="left"/>
      <w:pPr>
        <w:tabs>
          <w:tab w:val="num" w:pos="6480"/>
        </w:tabs>
        <w:ind w:left="6480" w:hanging="360"/>
      </w:pPr>
      <w:rPr>
        <w:rFonts w:ascii="Arial" w:hAnsi="Arial" w:hint="default"/>
      </w:rPr>
    </w:lvl>
  </w:abstractNum>
  <w:abstractNum w:abstractNumId="6">
    <w:nsid w:val="13DD3BDC"/>
    <w:multiLevelType w:val="hybridMultilevel"/>
    <w:tmpl w:val="1B2826DC"/>
    <w:lvl w:ilvl="0" w:tplc="7CF2E686">
      <w:start w:val="1"/>
      <w:numFmt w:val="bullet"/>
      <w:lvlText w:val="•"/>
      <w:lvlJc w:val="left"/>
      <w:pPr>
        <w:tabs>
          <w:tab w:val="num" w:pos="720"/>
        </w:tabs>
        <w:ind w:left="720" w:hanging="360"/>
      </w:pPr>
      <w:rPr>
        <w:rFonts w:ascii="Arial" w:hAnsi="Arial" w:hint="default"/>
      </w:rPr>
    </w:lvl>
    <w:lvl w:ilvl="1" w:tplc="5D6C4DB4" w:tentative="1">
      <w:start w:val="1"/>
      <w:numFmt w:val="bullet"/>
      <w:lvlText w:val="•"/>
      <w:lvlJc w:val="left"/>
      <w:pPr>
        <w:tabs>
          <w:tab w:val="num" w:pos="1440"/>
        </w:tabs>
        <w:ind w:left="1440" w:hanging="360"/>
      </w:pPr>
      <w:rPr>
        <w:rFonts w:ascii="Arial" w:hAnsi="Arial" w:hint="default"/>
      </w:rPr>
    </w:lvl>
    <w:lvl w:ilvl="2" w:tplc="555072C8" w:tentative="1">
      <w:start w:val="1"/>
      <w:numFmt w:val="bullet"/>
      <w:lvlText w:val="•"/>
      <w:lvlJc w:val="left"/>
      <w:pPr>
        <w:tabs>
          <w:tab w:val="num" w:pos="2160"/>
        </w:tabs>
        <w:ind w:left="2160" w:hanging="360"/>
      </w:pPr>
      <w:rPr>
        <w:rFonts w:ascii="Arial" w:hAnsi="Arial" w:hint="default"/>
      </w:rPr>
    </w:lvl>
    <w:lvl w:ilvl="3" w:tplc="C4CEAFF0" w:tentative="1">
      <w:start w:val="1"/>
      <w:numFmt w:val="bullet"/>
      <w:lvlText w:val="•"/>
      <w:lvlJc w:val="left"/>
      <w:pPr>
        <w:tabs>
          <w:tab w:val="num" w:pos="2880"/>
        </w:tabs>
        <w:ind w:left="2880" w:hanging="360"/>
      </w:pPr>
      <w:rPr>
        <w:rFonts w:ascii="Arial" w:hAnsi="Arial" w:hint="default"/>
      </w:rPr>
    </w:lvl>
    <w:lvl w:ilvl="4" w:tplc="0DB64FFC" w:tentative="1">
      <w:start w:val="1"/>
      <w:numFmt w:val="bullet"/>
      <w:lvlText w:val="•"/>
      <w:lvlJc w:val="left"/>
      <w:pPr>
        <w:tabs>
          <w:tab w:val="num" w:pos="3600"/>
        </w:tabs>
        <w:ind w:left="3600" w:hanging="360"/>
      </w:pPr>
      <w:rPr>
        <w:rFonts w:ascii="Arial" w:hAnsi="Arial" w:hint="default"/>
      </w:rPr>
    </w:lvl>
    <w:lvl w:ilvl="5" w:tplc="FB0EE4E8" w:tentative="1">
      <w:start w:val="1"/>
      <w:numFmt w:val="bullet"/>
      <w:lvlText w:val="•"/>
      <w:lvlJc w:val="left"/>
      <w:pPr>
        <w:tabs>
          <w:tab w:val="num" w:pos="4320"/>
        </w:tabs>
        <w:ind w:left="4320" w:hanging="360"/>
      </w:pPr>
      <w:rPr>
        <w:rFonts w:ascii="Arial" w:hAnsi="Arial" w:hint="default"/>
      </w:rPr>
    </w:lvl>
    <w:lvl w:ilvl="6" w:tplc="4836C15C" w:tentative="1">
      <w:start w:val="1"/>
      <w:numFmt w:val="bullet"/>
      <w:lvlText w:val="•"/>
      <w:lvlJc w:val="left"/>
      <w:pPr>
        <w:tabs>
          <w:tab w:val="num" w:pos="5040"/>
        </w:tabs>
        <w:ind w:left="5040" w:hanging="360"/>
      </w:pPr>
      <w:rPr>
        <w:rFonts w:ascii="Arial" w:hAnsi="Arial" w:hint="default"/>
      </w:rPr>
    </w:lvl>
    <w:lvl w:ilvl="7" w:tplc="A20C2AE6" w:tentative="1">
      <w:start w:val="1"/>
      <w:numFmt w:val="bullet"/>
      <w:lvlText w:val="•"/>
      <w:lvlJc w:val="left"/>
      <w:pPr>
        <w:tabs>
          <w:tab w:val="num" w:pos="5760"/>
        </w:tabs>
        <w:ind w:left="5760" w:hanging="360"/>
      </w:pPr>
      <w:rPr>
        <w:rFonts w:ascii="Arial" w:hAnsi="Arial" w:hint="default"/>
      </w:rPr>
    </w:lvl>
    <w:lvl w:ilvl="8" w:tplc="3B66479A" w:tentative="1">
      <w:start w:val="1"/>
      <w:numFmt w:val="bullet"/>
      <w:lvlText w:val="•"/>
      <w:lvlJc w:val="left"/>
      <w:pPr>
        <w:tabs>
          <w:tab w:val="num" w:pos="6480"/>
        </w:tabs>
        <w:ind w:left="6480" w:hanging="360"/>
      </w:pPr>
      <w:rPr>
        <w:rFonts w:ascii="Arial" w:hAnsi="Arial" w:hint="default"/>
      </w:rPr>
    </w:lvl>
  </w:abstractNum>
  <w:abstractNum w:abstractNumId="7">
    <w:nsid w:val="143A31C3"/>
    <w:multiLevelType w:val="hybridMultilevel"/>
    <w:tmpl w:val="2A24EFB2"/>
    <w:lvl w:ilvl="0" w:tplc="701A32F2">
      <w:start w:val="1"/>
      <w:numFmt w:val="bullet"/>
      <w:lvlText w:val="•"/>
      <w:lvlJc w:val="left"/>
      <w:pPr>
        <w:tabs>
          <w:tab w:val="num" w:pos="720"/>
        </w:tabs>
        <w:ind w:left="720" w:hanging="360"/>
      </w:pPr>
      <w:rPr>
        <w:rFonts w:ascii="Arial" w:hAnsi="Arial" w:hint="default"/>
      </w:rPr>
    </w:lvl>
    <w:lvl w:ilvl="1" w:tplc="D9926FC2" w:tentative="1">
      <w:start w:val="1"/>
      <w:numFmt w:val="decimal"/>
      <w:lvlText w:val="%2."/>
      <w:lvlJc w:val="left"/>
      <w:pPr>
        <w:tabs>
          <w:tab w:val="num" w:pos="1440"/>
        </w:tabs>
        <w:ind w:left="1440" w:hanging="360"/>
      </w:pPr>
    </w:lvl>
    <w:lvl w:ilvl="2" w:tplc="D752E1EE" w:tentative="1">
      <w:start w:val="1"/>
      <w:numFmt w:val="decimal"/>
      <w:lvlText w:val="%3."/>
      <w:lvlJc w:val="left"/>
      <w:pPr>
        <w:tabs>
          <w:tab w:val="num" w:pos="2160"/>
        </w:tabs>
        <w:ind w:left="2160" w:hanging="360"/>
      </w:pPr>
    </w:lvl>
    <w:lvl w:ilvl="3" w:tplc="037C0638" w:tentative="1">
      <w:start w:val="1"/>
      <w:numFmt w:val="decimal"/>
      <w:lvlText w:val="%4."/>
      <w:lvlJc w:val="left"/>
      <w:pPr>
        <w:tabs>
          <w:tab w:val="num" w:pos="2880"/>
        </w:tabs>
        <w:ind w:left="2880" w:hanging="360"/>
      </w:pPr>
    </w:lvl>
    <w:lvl w:ilvl="4" w:tplc="129C6F56" w:tentative="1">
      <w:start w:val="1"/>
      <w:numFmt w:val="decimal"/>
      <w:lvlText w:val="%5."/>
      <w:lvlJc w:val="left"/>
      <w:pPr>
        <w:tabs>
          <w:tab w:val="num" w:pos="3600"/>
        </w:tabs>
        <w:ind w:left="3600" w:hanging="360"/>
      </w:pPr>
    </w:lvl>
    <w:lvl w:ilvl="5" w:tplc="A10833CC" w:tentative="1">
      <w:start w:val="1"/>
      <w:numFmt w:val="decimal"/>
      <w:lvlText w:val="%6."/>
      <w:lvlJc w:val="left"/>
      <w:pPr>
        <w:tabs>
          <w:tab w:val="num" w:pos="4320"/>
        </w:tabs>
        <w:ind w:left="4320" w:hanging="360"/>
      </w:pPr>
    </w:lvl>
    <w:lvl w:ilvl="6" w:tplc="8662C484" w:tentative="1">
      <w:start w:val="1"/>
      <w:numFmt w:val="decimal"/>
      <w:lvlText w:val="%7."/>
      <w:lvlJc w:val="left"/>
      <w:pPr>
        <w:tabs>
          <w:tab w:val="num" w:pos="5040"/>
        </w:tabs>
        <w:ind w:left="5040" w:hanging="360"/>
      </w:pPr>
    </w:lvl>
    <w:lvl w:ilvl="7" w:tplc="8B1A016A" w:tentative="1">
      <w:start w:val="1"/>
      <w:numFmt w:val="decimal"/>
      <w:lvlText w:val="%8."/>
      <w:lvlJc w:val="left"/>
      <w:pPr>
        <w:tabs>
          <w:tab w:val="num" w:pos="5760"/>
        </w:tabs>
        <w:ind w:left="5760" w:hanging="360"/>
      </w:pPr>
    </w:lvl>
    <w:lvl w:ilvl="8" w:tplc="B1605FCC" w:tentative="1">
      <w:start w:val="1"/>
      <w:numFmt w:val="decimal"/>
      <w:lvlText w:val="%9."/>
      <w:lvlJc w:val="left"/>
      <w:pPr>
        <w:tabs>
          <w:tab w:val="num" w:pos="6480"/>
        </w:tabs>
        <w:ind w:left="6480" w:hanging="360"/>
      </w:pPr>
    </w:lvl>
  </w:abstractNum>
  <w:abstractNum w:abstractNumId="8">
    <w:nsid w:val="14A5377F"/>
    <w:multiLevelType w:val="hybridMultilevel"/>
    <w:tmpl w:val="081C8B5C"/>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A5F7098"/>
    <w:multiLevelType w:val="hybridMultilevel"/>
    <w:tmpl w:val="93F0FAD2"/>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0">
    <w:nsid w:val="1AC244D1"/>
    <w:multiLevelType w:val="hybridMultilevel"/>
    <w:tmpl w:val="789A1E0E"/>
    <w:lvl w:ilvl="0" w:tplc="4C40C73E">
      <w:start w:val="1"/>
      <w:numFmt w:val="decimal"/>
      <w:lvlText w:val="%1."/>
      <w:lvlJc w:val="left"/>
      <w:pPr>
        <w:tabs>
          <w:tab w:val="num" w:pos="720"/>
        </w:tabs>
        <w:ind w:left="720" w:hanging="360"/>
      </w:pPr>
    </w:lvl>
    <w:lvl w:ilvl="1" w:tplc="3DBEEDE8" w:tentative="1">
      <w:start w:val="1"/>
      <w:numFmt w:val="decimal"/>
      <w:lvlText w:val="%2."/>
      <w:lvlJc w:val="left"/>
      <w:pPr>
        <w:tabs>
          <w:tab w:val="num" w:pos="1440"/>
        </w:tabs>
        <w:ind w:left="1440" w:hanging="360"/>
      </w:pPr>
    </w:lvl>
    <w:lvl w:ilvl="2" w:tplc="7D92D84A" w:tentative="1">
      <w:start w:val="1"/>
      <w:numFmt w:val="decimal"/>
      <w:lvlText w:val="%3."/>
      <w:lvlJc w:val="left"/>
      <w:pPr>
        <w:tabs>
          <w:tab w:val="num" w:pos="2160"/>
        </w:tabs>
        <w:ind w:left="2160" w:hanging="360"/>
      </w:pPr>
    </w:lvl>
    <w:lvl w:ilvl="3" w:tplc="3A18F99C" w:tentative="1">
      <w:start w:val="1"/>
      <w:numFmt w:val="decimal"/>
      <w:lvlText w:val="%4."/>
      <w:lvlJc w:val="left"/>
      <w:pPr>
        <w:tabs>
          <w:tab w:val="num" w:pos="2880"/>
        </w:tabs>
        <w:ind w:left="2880" w:hanging="360"/>
      </w:pPr>
    </w:lvl>
    <w:lvl w:ilvl="4" w:tplc="92D0DE1C" w:tentative="1">
      <w:start w:val="1"/>
      <w:numFmt w:val="decimal"/>
      <w:lvlText w:val="%5."/>
      <w:lvlJc w:val="left"/>
      <w:pPr>
        <w:tabs>
          <w:tab w:val="num" w:pos="3600"/>
        </w:tabs>
        <w:ind w:left="3600" w:hanging="360"/>
      </w:pPr>
    </w:lvl>
    <w:lvl w:ilvl="5" w:tplc="74A0C3D6" w:tentative="1">
      <w:start w:val="1"/>
      <w:numFmt w:val="decimal"/>
      <w:lvlText w:val="%6."/>
      <w:lvlJc w:val="left"/>
      <w:pPr>
        <w:tabs>
          <w:tab w:val="num" w:pos="4320"/>
        </w:tabs>
        <w:ind w:left="4320" w:hanging="360"/>
      </w:pPr>
    </w:lvl>
    <w:lvl w:ilvl="6" w:tplc="A2367B3A" w:tentative="1">
      <w:start w:val="1"/>
      <w:numFmt w:val="decimal"/>
      <w:lvlText w:val="%7."/>
      <w:lvlJc w:val="left"/>
      <w:pPr>
        <w:tabs>
          <w:tab w:val="num" w:pos="5040"/>
        </w:tabs>
        <w:ind w:left="5040" w:hanging="360"/>
      </w:pPr>
    </w:lvl>
    <w:lvl w:ilvl="7" w:tplc="CF8EF658" w:tentative="1">
      <w:start w:val="1"/>
      <w:numFmt w:val="decimal"/>
      <w:lvlText w:val="%8."/>
      <w:lvlJc w:val="left"/>
      <w:pPr>
        <w:tabs>
          <w:tab w:val="num" w:pos="5760"/>
        </w:tabs>
        <w:ind w:left="5760" w:hanging="360"/>
      </w:pPr>
    </w:lvl>
    <w:lvl w:ilvl="8" w:tplc="0FA8F7C0" w:tentative="1">
      <w:start w:val="1"/>
      <w:numFmt w:val="decimal"/>
      <w:lvlText w:val="%9."/>
      <w:lvlJc w:val="left"/>
      <w:pPr>
        <w:tabs>
          <w:tab w:val="num" w:pos="6480"/>
        </w:tabs>
        <w:ind w:left="6480" w:hanging="360"/>
      </w:pPr>
    </w:lvl>
  </w:abstractNum>
  <w:abstractNum w:abstractNumId="11">
    <w:nsid w:val="1B5E1997"/>
    <w:multiLevelType w:val="hybridMultilevel"/>
    <w:tmpl w:val="EA5ECBC2"/>
    <w:lvl w:ilvl="0" w:tplc="653E6C64">
      <w:start w:val="1"/>
      <w:numFmt w:val="bullet"/>
      <w:lvlText w:val="•"/>
      <w:lvlJc w:val="left"/>
      <w:pPr>
        <w:tabs>
          <w:tab w:val="num" w:pos="3104"/>
        </w:tabs>
        <w:ind w:left="3104" w:hanging="360"/>
      </w:pPr>
      <w:rPr>
        <w:rFonts w:ascii="Arial" w:hAnsi="Arial" w:hint="default"/>
      </w:rPr>
    </w:lvl>
    <w:lvl w:ilvl="1" w:tplc="AE546B3A" w:tentative="1">
      <w:start w:val="1"/>
      <w:numFmt w:val="bullet"/>
      <w:lvlText w:val="•"/>
      <w:lvlJc w:val="left"/>
      <w:pPr>
        <w:tabs>
          <w:tab w:val="num" w:pos="3824"/>
        </w:tabs>
        <w:ind w:left="3824" w:hanging="360"/>
      </w:pPr>
      <w:rPr>
        <w:rFonts w:ascii="Arial" w:hAnsi="Arial" w:hint="default"/>
      </w:rPr>
    </w:lvl>
    <w:lvl w:ilvl="2" w:tplc="F3BAC6FA" w:tentative="1">
      <w:start w:val="1"/>
      <w:numFmt w:val="bullet"/>
      <w:lvlText w:val="•"/>
      <w:lvlJc w:val="left"/>
      <w:pPr>
        <w:tabs>
          <w:tab w:val="num" w:pos="4544"/>
        </w:tabs>
        <w:ind w:left="4544" w:hanging="360"/>
      </w:pPr>
      <w:rPr>
        <w:rFonts w:ascii="Arial" w:hAnsi="Arial" w:hint="default"/>
      </w:rPr>
    </w:lvl>
    <w:lvl w:ilvl="3" w:tplc="E33E43D2" w:tentative="1">
      <w:start w:val="1"/>
      <w:numFmt w:val="bullet"/>
      <w:lvlText w:val="•"/>
      <w:lvlJc w:val="left"/>
      <w:pPr>
        <w:tabs>
          <w:tab w:val="num" w:pos="5264"/>
        </w:tabs>
        <w:ind w:left="5264" w:hanging="360"/>
      </w:pPr>
      <w:rPr>
        <w:rFonts w:ascii="Arial" w:hAnsi="Arial" w:hint="default"/>
      </w:rPr>
    </w:lvl>
    <w:lvl w:ilvl="4" w:tplc="476093AC" w:tentative="1">
      <w:start w:val="1"/>
      <w:numFmt w:val="bullet"/>
      <w:lvlText w:val="•"/>
      <w:lvlJc w:val="left"/>
      <w:pPr>
        <w:tabs>
          <w:tab w:val="num" w:pos="5984"/>
        </w:tabs>
        <w:ind w:left="5984" w:hanging="360"/>
      </w:pPr>
      <w:rPr>
        <w:rFonts w:ascii="Arial" w:hAnsi="Arial" w:hint="default"/>
      </w:rPr>
    </w:lvl>
    <w:lvl w:ilvl="5" w:tplc="9FB08D8A" w:tentative="1">
      <w:start w:val="1"/>
      <w:numFmt w:val="bullet"/>
      <w:lvlText w:val="•"/>
      <w:lvlJc w:val="left"/>
      <w:pPr>
        <w:tabs>
          <w:tab w:val="num" w:pos="6704"/>
        </w:tabs>
        <w:ind w:left="6704" w:hanging="360"/>
      </w:pPr>
      <w:rPr>
        <w:rFonts w:ascii="Arial" w:hAnsi="Arial" w:hint="default"/>
      </w:rPr>
    </w:lvl>
    <w:lvl w:ilvl="6" w:tplc="719AC28C" w:tentative="1">
      <w:start w:val="1"/>
      <w:numFmt w:val="bullet"/>
      <w:lvlText w:val="•"/>
      <w:lvlJc w:val="left"/>
      <w:pPr>
        <w:tabs>
          <w:tab w:val="num" w:pos="7424"/>
        </w:tabs>
        <w:ind w:left="7424" w:hanging="360"/>
      </w:pPr>
      <w:rPr>
        <w:rFonts w:ascii="Arial" w:hAnsi="Arial" w:hint="default"/>
      </w:rPr>
    </w:lvl>
    <w:lvl w:ilvl="7" w:tplc="2B282C80" w:tentative="1">
      <w:start w:val="1"/>
      <w:numFmt w:val="bullet"/>
      <w:lvlText w:val="•"/>
      <w:lvlJc w:val="left"/>
      <w:pPr>
        <w:tabs>
          <w:tab w:val="num" w:pos="8144"/>
        </w:tabs>
        <w:ind w:left="8144" w:hanging="360"/>
      </w:pPr>
      <w:rPr>
        <w:rFonts w:ascii="Arial" w:hAnsi="Arial" w:hint="default"/>
      </w:rPr>
    </w:lvl>
    <w:lvl w:ilvl="8" w:tplc="ADD0B1E4" w:tentative="1">
      <w:start w:val="1"/>
      <w:numFmt w:val="bullet"/>
      <w:lvlText w:val="•"/>
      <w:lvlJc w:val="left"/>
      <w:pPr>
        <w:tabs>
          <w:tab w:val="num" w:pos="8864"/>
        </w:tabs>
        <w:ind w:left="8864" w:hanging="360"/>
      </w:pPr>
      <w:rPr>
        <w:rFonts w:ascii="Arial" w:hAnsi="Arial" w:hint="default"/>
      </w:rPr>
    </w:lvl>
  </w:abstractNum>
  <w:abstractNum w:abstractNumId="12">
    <w:nsid w:val="1E4612EE"/>
    <w:multiLevelType w:val="hybridMultilevel"/>
    <w:tmpl w:val="AF40B4F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46291A"/>
    <w:multiLevelType w:val="hybridMultilevel"/>
    <w:tmpl w:val="152C810E"/>
    <w:lvl w:ilvl="0" w:tplc="701A32F2">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EEE4C3B"/>
    <w:multiLevelType w:val="hybridMultilevel"/>
    <w:tmpl w:val="1E10C016"/>
    <w:lvl w:ilvl="0" w:tplc="7CF2E686">
      <w:start w:val="1"/>
      <w:numFmt w:val="bullet"/>
      <w:lvlText w:val="•"/>
      <w:lvlJc w:val="left"/>
      <w:pPr>
        <w:tabs>
          <w:tab w:val="num" w:pos="360"/>
        </w:tabs>
        <w:ind w:left="360" w:hanging="360"/>
      </w:pPr>
      <w:rPr>
        <w:rFonts w:ascii="Arial" w:hAnsi="Aria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1F984309"/>
    <w:multiLevelType w:val="hybridMultilevel"/>
    <w:tmpl w:val="F1C836C0"/>
    <w:lvl w:ilvl="0" w:tplc="CA8A96A6">
      <w:start w:val="1"/>
      <w:numFmt w:val="bullet"/>
      <w:lvlText w:val="•"/>
      <w:lvlJc w:val="left"/>
      <w:pPr>
        <w:tabs>
          <w:tab w:val="num" w:pos="1664"/>
        </w:tabs>
        <w:ind w:left="1664" w:hanging="360"/>
      </w:pPr>
      <w:rPr>
        <w:rFonts w:ascii="Arial" w:hAnsi="Arial" w:hint="default"/>
      </w:rPr>
    </w:lvl>
    <w:lvl w:ilvl="1" w:tplc="FFE20F72" w:tentative="1">
      <w:start w:val="1"/>
      <w:numFmt w:val="bullet"/>
      <w:lvlText w:val="•"/>
      <w:lvlJc w:val="left"/>
      <w:pPr>
        <w:tabs>
          <w:tab w:val="num" w:pos="2384"/>
        </w:tabs>
        <w:ind w:left="2384" w:hanging="360"/>
      </w:pPr>
      <w:rPr>
        <w:rFonts w:ascii="Arial" w:hAnsi="Arial" w:hint="default"/>
      </w:rPr>
    </w:lvl>
    <w:lvl w:ilvl="2" w:tplc="0082CEF4" w:tentative="1">
      <w:start w:val="1"/>
      <w:numFmt w:val="bullet"/>
      <w:lvlText w:val="•"/>
      <w:lvlJc w:val="left"/>
      <w:pPr>
        <w:tabs>
          <w:tab w:val="num" w:pos="3104"/>
        </w:tabs>
        <w:ind w:left="3104" w:hanging="360"/>
      </w:pPr>
      <w:rPr>
        <w:rFonts w:ascii="Arial" w:hAnsi="Arial" w:hint="default"/>
      </w:rPr>
    </w:lvl>
    <w:lvl w:ilvl="3" w:tplc="E6B07870" w:tentative="1">
      <w:start w:val="1"/>
      <w:numFmt w:val="bullet"/>
      <w:lvlText w:val="•"/>
      <w:lvlJc w:val="left"/>
      <w:pPr>
        <w:tabs>
          <w:tab w:val="num" w:pos="3824"/>
        </w:tabs>
        <w:ind w:left="3824" w:hanging="360"/>
      </w:pPr>
      <w:rPr>
        <w:rFonts w:ascii="Arial" w:hAnsi="Arial" w:hint="default"/>
      </w:rPr>
    </w:lvl>
    <w:lvl w:ilvl="4" w:tplc="BB367592" w:tentative="1">
      <w:start w:val="1"/>
      <w:numFmt w:val="bullet"/>
      <w:lvlText w:val="•"/>
      <w:lvlJc w:val="left"/>
      <w:pPr>
        <w:tabs>
          <w:tab w:val="num" w:pos="4544"/>
        </w:tabs>
        <w:ind w:left="4544" w:hanging="360"/>
      </w:pPr>
      <w:rPr>
        <w:rFonts w:ascii="Arial" w:hAnsi="Arial" w:hint="default"/>
      </w:rPr>
    </w:lvl>
    <w:lvl w:ilvl="5" w:tplc="D132E542" w:tentative="1">
      <w:start w:val="1"/>
      <w:numFmt w:val="bullet"/>
      <w:lvlText w:val="•"/>
      <w:lvlJc w:val="left"/>
      <w:pPr>
        <w:tabs>
          <w:tab w:val="num" w:pos="5264"/>
        </w:tabs>
        <w:ind w:left="5264" w:hanging="360"/>
      </w:pPr>
      <w:rPr>
        <w:rFonts w:ascii="Arial" w:hAnsi="Arial" w:hint="default"/>
      </w:rPr>
    </w:lvl>
    <w:lvl w:ilvl="6" w:tplc="DC0672E8" w:tentative="1">
      <w:start w:val="1"/>
      <w:numFmt w:val="bullet"/>
      <w:lvlText w:val="•"/>
      <w:lvlJc w:val="left"/>
      <w:pPr>
        <w:tabs>
          <w:tab w:val="num" w:pos="5984"/>
        </w:tabs>
        <w:ind w:left="5984" w:hanging="360"/>
      </w:pPr>
      <w:rPr>
        <w:rFonts w:ascii="Arial" w:hAnsi="Arial" w:hint="default"/>
      </w:rPr>
    </w:lvl>
    <w:lvl w:ilvl="7" w:tplc="C9E847E4" w:tentative="1">
      <w:start w:val="1"/>
      <w:numFmt w:val="bullet"/>
      <w:lvlText w:val="•"/>
      <w:lvlJc w:val="left"/>
      <w:pPr>
        <w:tabs>
          <w:tab w:val="num" w:pos="6704"/>
        </w:tabs>
        <w:ind w:left="6704" w:hanging="360"/>
      </w:pPr>
      <w:rPr>
        <w:rFonts w:ascii="Arial" w:hAnsi="Arial" w:hint="default"/>
      </w:rPr>
    </w:lvl>
    <w:lvl w:ilvl="8" w:tplc="85E29EDE" w:tentative="1">
      <w:start w:val="1"/>
      <w:numFmt w:val="bullet"/>
      <w:lvlText w:val="•"/>
      <w:lvlJc w:val="left"/>
      <w:pPr>
        <w:tabs>
          <w:tab w:val="num" w:pos="7424"/>
        </w:tabs>
        <w:ind w:left="7424" w:hanging="360"/>
      </w:pPr>
      <w:rPr>
        <w:rFonts w:ascii="Arial" w:hAnsi="Arial" w:hint="default"/>
      </w:rPr>
    </w:lvl>
  </w:abstractNum>
  <w:abstractNum w:abstractNumId="16">
    <w:nsid w:val="29D92A3D"/>
    <w:multiLevelType w:val="hybridMultilevel"/>
    <w:tmpl w:val="62B8CCAE"/>
    <w:lvl w:ilvl="0" w:tplc="DA6CEB04">
      <w:start w:val="1"/>
      <w:numFmt w:val="bullet"/>
      <w:lvlText w:val="•"/>
      <w:lvlJc w:val="left"/>
      <w:pPr>
        <w:tabs>
          <w:tab w:val="num" w:pos="720"/>
        </w:tabs>
        <w:ind w:left="720" w:hanging="360"/>
      </w:pPr>
      <w:rPr>
        <w:rFonts w:ascii="Arial" w:hAnsi="Aria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7">
    <w:nsid w:val="2E9E0FFE"/>
    <w:multiLevelType w:val="hybridMultilevel"/>
    <w:tmpl w:val="8C10A85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2F9C1E72"/>
    <w:multiLevelType w:val="hybridMultilevel"/>
    <w:tmpl w:val="C240BC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5024038"/>
    <w:multiLevelType w:val="hybridMultilevel"/>
    <w:tmpl w:val="FD02CB3C"/>
    <w:lvl w:ilvl="0" w:tplc="DA6CEB04">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0">
    <w:nsid w:val="3CFF5563"/>
    <w:multiLevelType w:val="hybridMultilevel"/>
    <w:tmpl w:val="9E4E8000"/>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nsid w:val="4A1849B7"/>
    <w:multiLevelType w:val="hybridMultilevel"/>
    <w:tmpl w:val="8668A93E"/>
    <w:lvl w:ilvl="0" w:tplc="2A0EBE6E">
      <w:start w:val="1"/>
      <w:numFmt w:val="bullet"/>
      <w:lvlText w:val="•"/>
      <w:lvlJc w:val="left"/>
      <w:pPr>
        <w:tabs>
          <w:tab w:val="num" w:pos="720"/>
        </w:tabs>
        <w:ind w:left="720" w:hanging="360"/>
      </w:pPr>
      <w:rPr>
        <w:rFonts w:ascii="Arial" w:hAnsi="Arial" w:hint="default"/>
      </w:rPr>
    </w:lvl>
    <w:lvl w:ilvl="1" w:tplc="3C8E7B0C" w:tentative="1">
      <w:start w:val="1"/>
      <w:numFmt w:val="bullet"/>
      <w:lvlText w:val="•"/>
      <w:lvlJc w:val="left"/>
      <w:pPr>
        <w:tabs>
          <w:tab w:val="num" w:pos="1440"/>
        </w:tabs>
        <w:ind w:left="1440" w:hanging="360"/>
      </w:pPr>
      <w:rPr>
        <w:rFonts w:ascii="Arial" w:hAnsi="Arial" w:hint="default"/>
      </w:rPr>
    </w:lvl>
    <w:lvl w:ilvl="2" w:tplc="0F465978" w:tentative="1">
      <w:start w:val="1"/>
      <w:numFmt w:val="bullet"/>
      <w:lvlText w:val="•"/>
      <w:lvlJc w:val="left"/>
      <w:pPr>
        <w:tabs>
          <w:tab w:val="num" w:pos="2160"/>
        </w:tabs>
        <w:ind w:left="2160" w:hanging="360"/>
      </w:pPr>
      <w:rPr>
        <w:rFonts w:ascii="Arial" w:hAnsi="Arial" w:hint="default"/>
      </w:rPr>
    </w:lvl>
    <w:lvl w:ilvl="3" w:tplc="ED80F552" w:tentative="1">
      <w:start w:val="1"/>
      <w:numFmt w:val="bullet"/>
      <w:lvlText w:val="•"/>
      <w:lvlJc w:val="left"/>
      <w:pPr>
        <w:tabs>
          <w:tab w:val="num" w:pos="2880"/>
        </w:tabs>
        <w:ind w:left="2880" w:hanging="360"/>
      </w:pPr>
      <w:rPr>
        <w:rFonts w:ascii="Arial" w:hAnsi="Arial" w:hint="default"/>
      </w:rPr>
    </w:lvl>
    <w:lvl w:ilvl="4" w:tplc="145C74E4" w:tentative="1">
      <w:start w:val="1"/>
      <w:numFmt w:val="bullet"/>
      <w:lvlText w:val="•"/>
      <w:lvlJc w:val="left"/>
      <w:pPr>
        <w:tabs>
          <w:tab w:val="num" w:pos="3600"/>
        </w:tabs>
        <w:ind w:left="3600" w:hanging="360"/>
      </w:pPr>
      <w:rPr>
        <w:rFonts w:ascii="Arial" w:hAnsi="Arial" w:hint="default"/>
      </w:rPr>
    </w:lvl>
    <w:lvl w:ilvl="5" w:tplc="B41AF1A2" w:tentative="1">
      <w:start w:val="1"/>
      <w:numFmt w:val="bullet"/>
      <w:lvlText w:val="•"/>
      <w:lvlJc w:val="left"/>
      <w:pPr>
        <w:tabs>
          <w:tab w:val="num" w:pos="4320"/>
        </w:tabs>
        <w:ind w:left="4320" w:hanging="360"/>
      </w:pPr>
      <w:rPr>
        <w:rFonts w:ascii="Arial" w:hAnsi="Arial" w:hint="default"/>
      </w:rPr>
    </w:lvl>
    <w:lvl w:ilvl="6" w:tplc="85966AD8" w:tentative="1">
      <w:start w:val="1"/>
      <w:numFmt w:val="bullet"/>
      <w:lvlText w:val="•"/>
      <w:lvlJc w:val="left"/>
      <w:pPr>
        <w:tabs>
          <w:tab w:val="num" w:pos="5040"/>
        </w:tabs>
        <w:ind w:left="5040" w:hanging="360"/>
      </w:pPr>
      <w:rPr>
        <w:rFonts w:ascii="Arial" w:hAnsi="Arial" w:hint="default"/>
      </w:rPr>
    </w:lvl>
    <w:lvl w:ilvl="7" w:tplc="76063C00" w:tentative="1">
      <w:start w:val="1"/>
      <w:numFmt w:val="bullet"/>
      <w:lvlText w:val="•"/>
      <w:lvlJc w:val="left"/>
      <w:pPr>
        <w:tabs>
          <w:tab w:val="num" w:pos="5760"/>
        </w:tabs>
        <w:ind w:left="5760" w:hanging="360"/>
      </w:pPr>
      <w:rPr>
        <w:rFonts w:ascii="Arial" w:hAnsi="Arial" w:hint="default"/>
      </w:rPr>
    </w:lvl>
    <w:lvl w:ilvl="8" w:tplc="2C32CA98" w:tentative="1">
      <w:start w:val="1"/>
      <w:numFmt w:val="bullet"/>
      <w:lvlText w:val="•"/>
      <w:lvlJc w:val="left"/>
      <w:pPr>
        <w:tabs>
          <w:tab w:val="num" w:pos="6480"/>
        </w:tabs>
        <w:ind w:left="6480" w:hanging="360"/>
      </w:pPr>
      <w:rPr>
        <w:rFonts w:ascii="Arial" w:hAnsi="Arial" w:hint="default"/>
      </w:rPr>
    </w:lvl>
  </w:abstractNum>
  <w:abstractNum w:abstractNumId="22">
    <w:nsid w:val="4B314C07"/>
    <w:multiLevelType w:val="hybridMultilevel"/>
    <w:tmpl w:val="084461D6"/>
    <w:lvl w:ilvl="0" w:tplc="701A32F2">
      <w:start w:val="1"/>
      <w:numFmt w:val="bullet"/>
      <w:lvlText w:val="•"/>
      <w:lvlJc w:val="left"/>
      <w:pPr>
        <w:tabs>
          <w:tab w:val="num" w:pos="720"/>
        </w:tabs>
        <w:ind w:left="720" w:hanging="360"/>
      </w:pPr>
      <w:rPr>
        <w:rFonts w:ascii="Arial" w:hAnsi="Arial" w:hint="default"/>
      </w:rPr>
    </w:lvl>
    <w:lvl w:ilvl="1" w:tplc="DA6CEB04">
      <w:start w:val="1"/>
      <w:numFmt w:val="bullet"/>
      <w:lvlText w:val="•"/>
      <w:lvlJc w:val="left"/>
      <w:pPr>
        <w:tabs>
          <w:tab w:val="num" w:pos="1440"/>
        </w:tabs>
        <w:ind w:left="1440" w:hanging="360"/>
      </w:pPr>
      <w:rPr>
        <w:rFonts w:ascii="Arial" w:hAnsi="Arial" w:hint="default"/>
      </w:rPr>
    </w:lvl>
    <w:lvl w:ilvl="2" w:tplc="B6A4544E" w:tentative="1">
      <w:start w:val="1"/>
      <w:numFmt w:val="bullet"/>
      <w:lvlText w:val="•"/>
      <w:lvlJc w:val="left"/>
      <w:pPr>
        <w:tabs>
          <w:tab w:val="num" w:pos="2160"/>
        </w:tabs>
        <w:ind w:left="2160" w:hanging="360"/>
      </w:pPr>
      <w:rPr>
        <w:rFonts w:ascii="Arial" w:hAnsi="Arial" w:hint="default"/>
      </w:rPr>
    </w:lvl>
    <w:lvl w:ilvl="3" w:tplc="952C5B74" w:tentative="1">
      <w:start w:val="1"/>
      <w:numFmt w:val="bullet"/>
      <w:lvlText w:val="•"/>
      <w:lvlJc w:val="left"/>
      <w:pPr>
        <w:tabs>
          <w:tab w:val="num" w:pos="2880"/>
        </w:tabs>
        <w:ind w:left="2880" w:hanging="360"/>
      </w:pPr>
      <w:rPr>
        <w:rFonts w:ascii="Arial" w:hAnsi="Arial" w:hint="default"/>
      </w:rPr>
    </w:lvl>
    <w:lvl w:ilvl="4" w:tplc="D5B4E002" w:tentative="1">
      <w:start w:val="1"/>
      <w:numFmt w:val="bullet"/>
      <w:lvlText w:val="•"/>
      <w:lvlJc w:val="left"/>
      <w:pPr>
        <w:tabs>
          <w:tab w:val="num" w:pos="3600"/>
        </w:tabs>
        <w:ind w:left="3600" w:hanging="360"/>
      </w:pPr>
      <w:rPr>
        <w:rFonts w:ascii="Arial" w:hAnsi="Arial" w:hint="default"/>
      </w:rPr>
    </w:lvl>
    <w:lvl w:ilvl="5" w:tplc="659EE07E" w:tentative="1">
      <w:start w:val="1"/>
      <w:numFmt w:val="bullet"/>
      <w:lvlText w:val="•"/>
      <w:lvlJc w:val="left"/>
      <w:pPr>
        <w:tabs>
          <w:tab w:val="num" w:pos="4320"/>
        </w:tabs>
        <w:ind w:left="4320" w:hanging="360"/>
      </w:pPr>
      <w:rPr>
        <w:rFonts w:ascii="Arial" w:hAnsi="Arial" w:hint="default"/>
      </w:rPr>
    </w:lvl>
    <w:lvl w:ilvl="6" w:tplc="C5D06DA6" w:tentative="1">
      <w:start w:val="1"/>
      <w:numFmt w:val="bullet"/>
      <w:lvlText w:val="•"/>
      <w:lvlJc w:val="left"/>
      <w:pPr>
        <w:tabs>
          <w:tab w:val="num" w:pos="5040"/>
        </w:tabs>
        <w:ind w:left="5040" w:hanging="360"/>
      </w:pPr>
      <w:rPr>
        <w:rFonts w:ascii="Arial" w:hAnsi="Arial" w:hint="default"/>
      </w:rPr>
    </w:lvl>
    <w:lvl w:ilvl="7" w:tplc="D15AFE38" w:tentative="1">
      <w:start w:val="1"/>
      <w:numFmt w:val="bullet"/>
      <w:lvlText w:val="•"/>
      <w:lvlJc w:val="left"/>
      <w:pPr>
        <w:tabs>
          <w:tab w:val="num" w:pos="5760"/>
        </w:tabs>
        <w:ind w:left="5760" w:hanging="360"/>
      </w:pPr>
      <w:rPr>
        <w:rFonts w:ascii="Arial" w:hAnsi="Arial" w:hint="default"/>
      </w:rPr>
    </w:lvl>
    <w:lvl w:ilvl="8" w:tplc="601A50D4" w:tentative="1">
      <w:start w:val="1"/>
      <w:numFmt w:val="bullet"/>
      <w:lvlText w:val="•"/>
      <w:lvlJc w:val="left"/>
      <w:pPr>
        <w:tabs>
          <w:tab w:val="num" w:pos="6480"/>
        </w:tabs>
        <w:ind w:left="6480" w:hanging="360"/>
      </w:pPr>
      <w:rPr>
        <w:rFonts w:ascii="Arial" w:hAnsi="Arial" w:hint="default"/>
      </w:rPr>
    </w:lvl>
  </w:abstractNum>
  <w:abstractNum w:abstractNumId="23">
    <w:nsid w:val="4D957F78"/>
    <w:multiLevelType w:val="hybridMultilevel"/>
    <w:tmpl w:val="E2BE26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nsid w:val="56792E01"/>
    <w:multiLevelType w:val="hybridMultilevel"/>
    <w:tmpl w:val="14F08E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7190960"/>
    <w:multiLevelType w:val="hybridMultilevel"/>
    <w:tmpl w:val="97E48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19948FC"/>
    <w:multiLevelType w:val="hybridMultilevel"/>
    <w:tmpl w:val="916C7E1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3E91340"/>
    <w:multiLevelType w:val="hybridMultilevel"/>
    <w:tmpl w:val="E6363E1A"/>
    <w:lvl w:ilvl="0" w:tplc="DA6CEB04">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4A52498"/>
    <w:multiLevelType w:val="hybridMultilevel"/>
    <w:tmpl w:val="CF826412"/>
    <w:lvl w:ilvl="0" w:tplc="701A32F2">
      <w:start w:val="1"/>
      <w:numFmt w:val="bullet"/>
      <w:lvlText w:val="•"/>
      <w:lvlJc w:val="left"/>
      <w:pPr>
        <w:tabs>
          <w:tab w:val="num" w:pos="360"/>
        </w:tabs>
        <w:ind w:left="360" w:hanging="360"/>
      </w:pPr>
      <w:rPr>
        <w:rFonts w:ascii="Arial" w:hAnsi="Arial" w:hint="default"/>
      </w:rPr>
    </w:lvl>
    <w:lvl w:ilvl="1" w:tplc="949A81DC">
      <w:start w:val="1"/>
      <w:numFmt w:val="bullet"/>
      <w:pStyle w:val="Table"/>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777803AD"/>
    <w:multiLevelType w:val="hybridMultilevel"/>
    <w:tmpl w:val="65AE5D84"/>
    <w:lvl w:ilvl="0" w:tplc="213425FE">
      <w:start w:val="1"/>
      <w:numFmt w:val="bullet"/>
      <w:lvlText w:val="•"/>
      <w:lvlJc w:val="left"/>
      <w:pPr>
        <w:tabs>
          <w:tab w:val="num" w:pos="720"/>
        </w:tabs>
        <w:ind w:left="720" w:hanging="360"/>
      </w:pPr>
      <w:rPr>
        <w:rFonts w:ascii="Arial" w:hAnsi="Arial" w:hint="default"/>
      </w:rPr>
    </w:lvl>
    <w:lvl w:ilvl="1" w:tplc="C6F2DE44" w:tentative="1">
      <w:start w:val="1"/>
      <w:numFmt w:val="bullet"/>
      <w:lvlText w:val="•"/>
      <w:lvlJc w:val="left"/>
      <w:pPr>
        <w:tabs>
          <w:tab w:val="num" w:pos="1440"/>
        </w:tabs>
        <w:ind w:left="1440" w:hanging="360"/>
      </w:pPr>
      <w:rPr>
        <w:rFonts w:ascii="Arial" w:hAnsi="Arial" w:hint="default"/>
      </w:rPr>
    </w:lvl>
    <w:lvl w:ilvl="2" w:tplc="8340D060" w:tentative="1">
      <w:start w:val="1"/>
      <w:numFmt w:val="bullet"/>
      <w:lvlText w:val="•"/>
      <w:lvlJc w:val="left"/>
      <w:pPr>
        <w:tabs>
          <w:tab w:val="num" w:pos="2160"/>
        </w:tabs>
        <w:ind w:left="2160" w:hanging="360"/>
      </w:pPr>
      <w:rPr>
        <w:rFonts w:ascii="Arial" w:hAnsi="Arial" w:hint="default"/>
      </w:rPr>
    </w:lvl>
    <w:lvl w:ilvl="3" w:tplc="A51A6B28" w:tentative="1">
      <w:start w:val="1"/>
      <w:numFmt w:val="bullet"/>
      <w:lvlText w:val="•"/>
      <w:lvlJc w:val="left"/>
      <w:pPr>
        <w:tabs>
          <w:tab w:val="num" w:pos="2880"/>
        </w:tabs>
        <w:ind w:left="2880" w:hanging="360"/>
      </w:pPr>
      <w:rPr>
        <w:rFonts w:ascii="Arial" w:hAnsi="Arial" w:hint="default"/>
      </w:rPr>
    </w:lvl>
    <w:lvl w:ilvl="4" w:tplc="73366DAA" w:tentative="1">
      <w:start w:val="1"/>
      <w:numFmt w:val="bullet"/>
      <w:lvlText w:val="•"/>
      <w:lvlJc w:val="left"/>
      <w:pPr>
        <w:tabs>
          <w:tab w:val="num" w:pos="3600"/>
        </w:tabs>
        <w:ind w:left="3600" w:hanging="360"/>
      </w:pPr>
      <w:rPr>
        <w:rFonts w:ascii="Arial" w:hAnsi="Arial" w:hint="default"/>
      </w:rPr>
    </w:lvl>
    <w:lvl w:ilvl="5" w:tplc="8EB06C1E" w:tentative="1">
      <w:start w:val="1"/>
      <w:numFmt w:val="bullet"/>
      <w:lvlText w:val="•"/>
      <w:lvlJc w:val="left"/>
      <w:pPr>
        <w:tabs>
          <w:tab w:val="num" w:pos="4320"/>
        </w:tabs>
        <w:ind w:left="4320" w:hanging="360"/>
      </w:pPr>
      <w:rPr>
        <w:rFonts w:ascii="Arial" w:hAnsi="Arial" w:hint="default"/>
      </w:rPr>
    </w:lvl>
    <w:lvl w:ilvl="6" w:tplc="4566E496" w:tentative="1">
      <w:start w:val="1"/>
      <w:numFmt w:val="bullet"/>
      <w:lvlText w:val="•"/>
      <w:lvlJc w:val="left"/>
      <w:pPr>
        <w:tabs>
          <w:tab w:val="num" w:pos="5040"/>
        </w:tabs>
        <w:ind w:left="5040" w:hanging="360"/>
      </w:pPr>
      <w:rPr>
        <w:rFonts w:ascii="Arial" w:hAnsi="Arial" w:hint="default"/>
      </w:rPr>
    </w:lvl>
    <w:lvl w:ilvl="7" w:tplc="F0D818AC" w:tentative="1">
      <w:start w:val="1"/>
      <w:numFmt w:val="bullet"/>
      <w:lvlText w:val="•"/>
      <w:lvlJc w:val="left"/>
      <w:pPr>
        <w:tabs>
          <w:tab w:val="num" w:pos="5760"/>
        </w:tabs>
        <w:ind w:left="5760" w:hanging="360"/>
      </w:pPr>
      <w:rPr>
        <w:rFonts w:ascii="Arial" w:hAnsi="Arial" w:hint="default"/>
      </w:rPr>
    </w:lvl>
    <w:lvl w:ilvl="8" w:tplc="EAA68FE0" w:tentative="1">
      <w:start w:val="1"/>
      <w:numFmt w:val="bullet"/>
      <w:lvlText w:val="•"/>
      <w:lvlJc w:val="left"/>
      <w:pPr>
        <w:tabs>
          <w:tab w:val="num" w:pos="6480"/>
        </w:tabs>
        <w:ind w:left="6480" w:hanging="360"/>
      </w:pPr>
      <w:rPr>
        <w:rFonts w:ascii="Arial" w:hAnsi="Arial" w:hint="default"/>
      </w:rPr>
    </w:lvl>
  </w:abstractNum>
  <w:abstractNum w:abstractNumId="30">
    <w:nsid w:val="7AF60E17"/>
    <w:multiLevelType w:val="hybridMultilevel"/>
    <w:tmpl w:val="95627FB8"/>
    <w:lvl w:ilvl="0" w:tplc="1692440E">
      <w:start w:val="1"/>
      <w:numFmt w:val="bullet"/>
      <w:lvlText w:val="•"/>
      <w:lvlJc w:val="left"/>
      <w:pPr>
        <w:tabs>
          <w:tab w:val="num" w:pos="1664"/>
        </w:tabs>
        <w:ind w:left="1664" w:hanging="360"/>
      </w:pPr>
      <w:rPr>
        <w:rFonts w:ascii="Arial" w:hAnsi="Arial" w:hint="default"/>
      </w:rPr>
    </w:lvl>
    <w:lvl w:ilvl="1" w:tplc="1870FC6E">
      <w:start w:val="1"/>
      <w:numFmt w:val="bullet"/>
      <w:lvlText w:val="•"/>
      <w:lvlJc w:val="left"/>
      <w:pPr>
        <w:tabs>
          <w:tab w:val="num" w:pos="2384"/>
        </w:tabs>
        <w:ind w:left="2384" w:hanging="360"/>
      </w:pPr>
      <w:rPr>
        <w:rFonts w:ascii="Arial" w:hAnsi="Arial" w:hint="default"/>
      </w:rPr>
    </w:lvl>
    <w:lvl w:ilvl="2" w:tplc="CB225D66" w:tentative="1">
      <w:start w:val="1"/>
      <w:numFmt w:val="bullet"/>
      <w:lvlText w:val="•"/>
      <w:lvlJc w:val="left"/>
      <w:pPr>
        <w:tabs>
          <w:tab w:val="num" w:pos="3104"/>
        </w:tabs>
        <w:ind w:left="3104" w:hanging="360"/>
      </w:pPr>
      <w:rPr>
        <w:rFonts w:ascii="Arial" w:hAnsi="Arial" w:hint="default"/>
      </w:rPr>
    </w:lvl>
    <w:lvl w:ilvl="3" w:tplc="8304ADCC" w:tentative="1">
      <w:start w:val="1"/>
      <w:numFmt w:val="bullet"/>
      <w:lvlText w:val="•"/>
      <w:lvlJc w:val="left"/>
      <w:pPr>
        <w:tabs>
          <w:tab w:val="num" w:pos="3824"/>
        </w:tabs>
        <w:ind w:left="3824" w:hanging="360"/>
      </w:pPr>
      <w:rPr>
        <w:rFonts w:ascii="Arial" w:hAnsi="Arial" w:hint="default"/>
      </w:rPr>
    </w:lvl>
    <w:lvl w:ilvl="4" w:tplc="D9B476DA" w:tentative="1">
      <w:start w:val="1"/>
      <w:numFmt w:val="bullet"/>
      <w:lvlText w:val="•"/>
      <w:lvlJc w:val="left"/>
      <w:pPr>
        <w:tabs>
          <w:tab w:val="num" w:pos="4544"/>
        </w:tabs>
        <w:ind w:left="4544" w:hanging="360"/>
      </w:pPr>
      <w:rPr>
        <w:rFonts w:ascii="Arial" w:hAnsi="Arial" w:hint="default"/>
      </w:rPr>
    </w:lvl>
    <w:lvl w:ilvl="5" w:tplc="E51E7736" w:tentative="1">
      <w:start w:val="1"/>
      <w:numFmt w:val="bullet"/>
      <w:lvlText w:val="•"/>
      <w:lvlJc w:val="left"/>
      <w:pPr>
        <w:tabs>
          <w:tab w:val="num" w:pos="5264"/>
        </w:tabs>
        <w:ind w:left="5264" w:hanging="360"/>
      </w:pPr>
      <w:rPr>
        <w:rFonts w:ascii="Arial" w:hAnsi="Arial" w:hint="default"/>
      </w:rPr>
    </w:lvl>
    <w:lvl w:ilvl="6" w:tplc="B3229F00" w:tentative="1">
      <w:start w:val="1"/>
      <w:numFmt w:val="bullet"/>
      <w:lvlText w:val="•"/>
      <w:lvlJc w:val="left"/>
      <w:pPr>
        <w:tabs>
          <w:tab w:val="num" w:pos="5984"/>
        </w:tabs>
        <w:ind w:left="5984" w:hanging="360"/>
      </w:pPr>
      <w:rPr>
        <w:rFonts w:ascii="Arial" w:hAnsi="Arial" w:hint="default"/>
      </w:rPr>
    </w:lvl>
    <w:lvl w:ilvl="7" w:tplc="481A655C" w:tentative="1">
      <w:start w:val="1"/>
      <w:numFmt w:val="bullet"/>
      <w:lvlText w:val="•"/>
      <w:lvlJc w:val="left"/>
      <w:pPr>
        <w:tabs>
          <w:tab w:val="num" w:pos="6704"/>
        </w:tabs>
        <w:ind w:left="6704" w:hanging="360"/>
      </w:pPr>
      <w:rPr>
        <w:rFonts w:ascii="Arial" w:hAnsi="Arial" w:hint="default"/>
      </w:rPr>
    </w:lvl>
    <w:lvl w:ilvl="8" w:tplc="F0C459BE" w:tentative="1">
      <w:start w:val="1"/>
      <w:numFmt w:val="bullet"/>
      <w:lvlText w:val="•"/>
      <w:lvlJc w:val="left"/>
      <w:pPr>
        <w:tabs>
          <w:tab w:val="num" w:pos="7424"/>
        </w:tabs>
        <w:ind w:left="7424" w:hanging="360"/>
      </w:pPr>
      <w:rPr>
        <w:rFonts w:ascii="Arial" w:hAnsi="Arial" w:hint="default"/>
      </w:rPr>
    </w:lvl>
  </w:abstractNum>
  <w:num w:numId="1">
    <w:abstractNumId w:val="18"/>
  </w:num>
  <w:num w:numId="2">
    <w:abstractNumId w:val="22"/>
  </w:num>
  <w:num w:numId="3">
    <w:abstractNumId w:val="5"/>
  </w:num>
  <w:num w:numId="4">
    <w:abstractNumId w:val="15"/>
  </w:num>
  <w:num w:numId="5">
    <w:abstractNumId w:val="11"/>
  </w:num>
  <w:num w:numId="6">
    <w:abstractNumId w:val="20"/>
  </w:num>
  <w:num w:numId="7">
    <w:abstractNumId w:val="30"/>
  </w:num>
  <w:num w:numId="8">
    <w:abstractNumId w:val="8"/>
  </w:num>
  <w:num w:numId="9">
    <w:abstractNumId w:val="13"/>
  </w:num>
  <w:num w:numId="10">
    <w:abstractNumId w:val="19"/>
  </w:num>
  <w:num w:numId="11">
    <w:abstractNumId w:val="16"/>
  </w:num>
  <w:num w:numId="12">
    <w:abstractNumId w:val="26"/>
  </w:num>
  <w:num w:numId="13">
    <w:abstractNumId w:val="4"/>
  </w:num>
  <w:num w:numId="14">
    <w:abstractNumId w:val="29"/>
  </w:num>
  <w:num w:numId="15">
    <w:abstractNumId w:val="21"/>
  </w:num>
  <w:num w:numId="16">
    <w:abstractNumId w:val="9"/>
  </w:num>
  <w:num w:numId="17">
    <w:abstractNumId w:val="0"/>
  </w:num>
  <w:num w:numId="18">
    <w:abstractNumId w:val="12"/>
  </w:num>
  <w:num w:numId="19">
    <w:abstractNumId w:val="6"/>
  </w:num>
  <w:num w:numId="20">
    <w:abstractNumId w:val="7"/>
  </w:num>
  <w:num w:numId="21">
    <w:abstractNumId w:val="28"/>
  </w:num>
  <w:num w:numId="22">
    <w:abstractNumId w:val="14"/>
  </w:num>
  <w:num w:numId="23">
    <w:abstractNumId w:val="10"/>
  </w:num>
  <w:num w:numId="24">
    <w:abstractNumId w:val="3"/>
  </w:num>
  <w:num w:numId="25">
    <w:abstractNumId w:val="17"/>
  </w:num>
  <w:num w:numId="26">
    <w:abstractNumId w:val="27"/>
  </w:num>
  <w:num w:numId="27">
    <w:abstractNumId w:val="2"/>
  </w:num>
  <w:num w:numId="28">
    <w:abstractNumId w:val="1"/>
  </w:num>
  <w:num w:numId="29">
    <w:abstractNumId w:val="25"/>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EF"/>
    <w:rsid w:val="0000220B"/>
    <w:rsid w:val="00011B30"/>
    <w:rsid w:val="00014590"/>
    <w:rsid w:val="000208D1"/>
    <w:rsid w:val="00023DE5"/>
    <w:rsid w:val="0002759A"/>
    <w:rsid w:val="00031240"/>
    <w:rsid w:val="00032C09"/>
    <w:rsid w:val="000330C3"/>
    <w:rsid w:val="00034056"/>
    <w:rsid w:val="00034EB7"/>
    <w:rsid w:val="00044FB5"/>
    <w:rsid w:val="00046F49"/>
    <w:rsid w:val="00052AF5"/>
    <w:rsid w:val="0005446D"/>
    <w:rsid w:val="00062976"/>
    <w:rsid w:val="00066593"/>
    <w:rsid w:val="00070BBD"/>
    <w:rsid w:val="000804E4"/>
    <w:rsid w:val="00087E47"/>
    <w:rsid w:val="00090D52"/>
    <w:rsid w:val="000A10F3"/>
    <w:rsid w:val="000A25A6"/>
    <w:rsid w:val="000A4C18"/>
    <w:rsid w:val="000A74A0"/>
    <w:rsid w:val="000B57F4"/>
    <w:rsid w:val="000C467E"/>
    <w:rsid w:val="000F4CB6"/>
    <w:rsid w:val="0010760A"/>
    <w:rsid w:val="001120A7"/>
    <w:rsid w:val="00112CE4"/>
    <w:rsid w:val="001204E5"/>
    <w:rsid w:val="00125DEB"/>
    <w:rsid w:val="00136BF8"/>
    <w:rsid w:val="0014231A"/>
    <w:rsid w:val="00146040"/>
    <w:rsid w:val="00146919"/>
    <w:rsid w:val="001472EC"/>
    <w:rsid w:val="00151D68"/>
    <w:rsid w:val="001523A3"/>
    <w:rsid w:val="0015758C"/>
    <w:rsid w:val="00163BAA"/>
    <w:rsid w:val="0016438F"/>
    <w:rsid w:val="00173683"/>
    <w:rsid w:val="00173B33"/>
    <w:rsid w:val="001830E7"/>
    <w:rsid w:val="0018613A"/>
    <w:rsid w:val="00193217"/>
    <w:rsid w:val="001A3A23"/>
    <w:rsid w:val="001B7339"/>
    <w:rsid w:val="001D58CE"/>
    <w:rsid w:val="001D6741"/>
    <w:rsid w:val="001E04EF"/>
    <w:rsid w:val="001E2724"/>
    <w:rsid w:val="001E2F95"/>
    <w:rsid w:val="001E6B42"/>
    <w:rsid w:val="001F11EC"/>
    <w:rsid w:val="001F2436"/>
    <w:rsid w:val="001F6BD9"/>
    <w:rsid w:val="001F7D87"/>
    <w:rsid w:val="00204800"/>
    <w:rsid w:val="00221460"/>
    <w:rsid w:val="00222281"/>
    <w:rsid w:val="00223EA3"/>
    <w:rsid w:val="00224B6B"/>
    <w:rsid w:val="00225B84"/>
    <w:rsid w:val="00225E36"/>
    <w:rsid w:val="002318C7"/>
    <w:rsid w:val="00233398"/>
    <w:rsid w:val="0023418B"/>
    <w:rsid w:val="00235570"/>
    <w:rsid w:val="00237766"/>
    <w:rsid w:val="00237B2E"/>
    <w:rsid w:val="00237CAE"/>
    <w:rsid w:val="002404F2"/>
    <w:rsid w:val="00254687"/>
    <w:rsid w:val="002561E0"/>
    <w:rsid w:val="0026109B"/>
    <w:rsid w:val="00264A4A"/>
    <w:rsid w:val="0026738D"/>
    <w:rsid w:val="00267672"/>
    <w:rsid w:val="00267677"/>
    <w:rsid w:val="002733C4"/>
    <w:rsid w:val="0028411D"/>
    <w:rsid w:val="00293BCA"/>
    <w:rsid w:val="002978C9"/>
    <w:rsid w:val="00297D13"/>
    <w:rsid w:val="002A0A67"/>
    <w:rsid w:val="002B0F47"/>
    <w:rsid w:val="002B368A"/>
    <w:rsid w:val="002C3B33"/>
    <w:rsid w:val="002C6346"/>
    <w:rsid w:val="002C731C"/>
    <w:rsid w:val="002F0A4F"/>
    <w:rsid w:val="002F0FDD"/>
    <w:rsid w:val="002F1B4E"/>
    <w:rsid w:val="002F3028"/>
    <w:rsid w:val="00301B3F"/>
    <w:rsid w:val="00307856"/>
    <w:rsid w:val="0031364A"/>
    <w:rsid w:val="00322B7A"/>
    <w:rsid w:val="00323116"/>
    <w:rsid w:val="003313B8"/>
    <w:rsid w:val="00333ADF"/>
    <w:rsid w:val="00337DA8"/>
    <w:rsid w:val="00342320"/>
    <w:rsid w:val="003471FE"/>
    <w:rsid w:val="00363577"/>
    <w:rsid w:val="0037194F"/>
    <w:rsid w:val="0037361F"/>
    <w:rsid w:val="003769F4"/>
    <w:rsid w:val="00392088"/>
    <w:rsid w:val="0039267D"/>
    <w:rsid w:val="00396B9F"/>
    <w:rsid w:val="003A1B0D"/>
    <w:rsid w:val="003B55D3"/>
    <w:rsid w:val="003B58D7"/>
    <w:rsid w:val="003C2DB9"/>
    <w:rsid w:val="003C4F70"/>
    <w:rsid w:val="003D0B44"/>
    <w:rsid w:val="003D6670"/>
    <w:rsid w:val="003E05E0"/>
    <w:rsid w:val="003E5596"/>
    <w:rsid w:val="003F6669"/>
    <w:rsid w:val="00403E52"/>
    <w:rsid w:val="0040457D"/>
    <w:rsid w:val="00413BBF"/>
    <w:rsid w:val="00414ECE"/>
    <w:rsid w:val="00433BD0"/>
    <w:rsid w:val="00436A0A"/>
    <w:rsid w:val="00437682"/>
    <w:rsid w:val="00443939"/>
    <w:rsid w:val="00446268"/>
    <w:rsid w:val="00454307"/>
    <w:rsid w:val="00456E46"/>
    <w:rsid w:val="004725B8"/>
    <w:rsid w:val="00473CD7"/>
    <w:rsid w:val="00475334"/>
    <w:rsid w:val="00476891"/>
    <w:rsid w:val="00485EB3"/>
    <w:rsid w:val="0049037D"/>
    <w:rsid w:val="004938D7"/>
    <w:rsid w:val="004A56CB"/>
    <w:rsid w:val="004A6DA6"/>
    <w:rsid w:val="004B582D"/>
    <w:rsid w:val="004D4B4F"/>
    <w:rsid w:val="004D6581"/>
    <w:rsid w:val="004E1F22"/>
    <w:rsid w:val="004E2C95"/>
    <w:rsid w:val="004F305B"/>
    <w:rsid w:val="00505E03"/>
    <w:rsid w:val="005109CB"/>
    <w:rsid w:val="00512759"/>
    <w:rsid w:val="00513ABC"/>
    <w:rsid w:val="00527961"/>
    <w:rsid w:val="00537A93"/>
    <w:rsid w:val="00537D88"/>
    <w:rsid w:val="00540AF7"/>
    <w:rsid w:val="005446EC"/>
    <w:rsid w:val="00567FFA"/>
    <w:rsid w:val="00571CAC"/>
    <w:rsid w:val="00571FF2"/>
    <w:rsid w:val="00574930"/>
    <w:rsid w:val="00575213"/>
    <w:rsid w:val="00583558"/>
    <w:rsid w:val="00595327"/>
    <w:rsid w:val="00595A3F"/>
    <w:rsid w:val="005A2B28"/>
    <w:rsid w:val="005A3C84"/>
    <w:rsid w:val="005C2C5F"/>
    <w:rsid w:val="005C2F2D"/>
    <w:rsid w:val="005C3DFB"/>
    <w:rsid w:val="005D5F11"/>
    <w:rsid w:val="005F77A9"/>
    <w:rsid w:val="00607844"/>
    <w:rsid w:val="00613A10"/>
    <w:rsid w:val="00614C6E"/>
    <w:rsid w:val="00614D82"/>
    <w:rsid w:val="00616759"/>
    <w:rsid w:val="00626161"/>
    <w:rsid w:val="0063301E"/>
    <w:rsid w:val="00633511"/>
    <w:rsid w:val="00641A41"/>
    <w:rsid w:val="00650032"/>
    <w:rsid w:val="0065466B"/>
    <w:rsid w:val="00666C9D"/>
    <w:rsid w:val="0067201A"/>
    <w:rsid w:val="0067616D"/>
    <w:rsid w:val="00676F54"/>
    <w:rsid w:val="00683792"/>
    <w:rsid w:val="00683E90"/>
    <w:rsid w:val="00684E76"/>
    <w:rsid w:val="00691042"/>
    <w:rsid w:val="006922AC"/>
    <w:rsid w:val="006970B2"/>
    <w:rsid w:val="00697834"/>
    <w:rsid w:val="006A29E1"/>
    <w:rsid w:val="006B1C87"/>
    <w:rsid w:val="006B4DD7"/>
    <w:rsid w:val="006B533D"/>
    <w:rsid w:val="006B5A60"/>
    <w:rsid w:val="006C459C"/>
    <w:rsid w:val="006D10CD"/>
    <w:rsid w:val="006E5DD8"/>
    <w:rsid w:val="006F0968"/>
    <w:rsid w:val="006F5168"/>
    <w:rsid w:val="006F7EC9"/>
    <w:rsid w:val="007040C3"/>
    <w:rsid w:val="0070677F"/>
    <w:rsid w:val="007176CF"/>
    <w:rsid w:val="00717C84"/>
    <w:rsid w:val="00720670"/>
    <w:rsid w:val="0073095F"/>
    <w:rsid w:val="007437A3"/>
    <w:rsid w:val="007552AA"/>
    <w:rsid w:val="007563DC"/>
    <w:rsid w:val="00771354"/>
    <w:rsid w:val="007749A6"/>
    <w:rsid w:val="007753CC"/>
    <w:rsid w:val="00776A56"/>
    <w:rsid w:val="00783AB0"/>
    <w:rsid w:val="00787773"/>
    <w:rsid w:val="00790CE9"/>
    <w:rsid w:val="007A010E"/>
    <w:rsid w:val="007A2A50"/>
    <w:rsid w:val="007B0B32"/>
    <w:rsid w:val="007B1725"/>
    <w:rsid w:val="007B7724"/>
    <w:rsid w:val="007C7725"/>
    <w:rsid w:val="007C7A1D"/>
    <w:rsid w:val="007D144A"/>
    <w:rsid w:val="007D4526"/>
    <w:rsid w:val="007D7553"/>
    <w:rsid w:val="007E62A1"/>
    <w:rsid w:val="007E7F88"/>
    <w:rsid w:val="007F6082"/>
    <w:rsid w:val="007F6A89"/>
    <w:rsid w:val="007F6C1F"/>
    <w:rsid w:val="0081288C"/>
    <w:rsid w:val="00814EB1"/>
    <w:rsid w:val="0081538F"/>
    <w:rsid w:val="008153F6"/>
    <w:rsid w:val="00815456"/>
    <w:rsid w:val="00824AA1"/>
    <w:rsid w:val="00827826"/>
    <w:rsid w:val="00830FEF"/>
    <w:rsid w:val="00833994"/>
    <w:rsid w:val="00834794"/>
    <w:rsid w:val="00847F69"/>
    <w:rsid w:val="00851524"/>
    <w:rsid w:val="008536A4"/>
    <w:rsid w:val="008540C1"/>
    <w:rsid w:val="00872C69"/>
    <w:rsid w:val="0087451C"/>
    <w:rsid w:val="00875D33"/>
    <w:rsid w:val="008772D2"/>
    <w:rsid w:val="008919F0"/>
    <w:rsid w:val="008A3938"/>
    <w:rsid w:val="008A7FD0"/>
    <w:rsid w:val="008B3EC4"/>
    <w:rsid w:val="008B612C"/>
    <w:rsid w:val="008C3EB2"/>
    <w:rsid w:val="008D2BA4"/>
    <w:rsid w:val="008D3DA5"/>
    <w:rsid w:val="008D6D7F"/>
    <w:rsid w:val="008D6E60"/>
    <w:rsid w:val="008E239E"/>
    <w:rsid w:val="008E2A87"/>
    <w:rsid w:val="008E2E12"/>
    <w:rsid w:val="008E6204"/>
    <w:rsid w:val="008E7024"/>
    <w:rsid w:val="008F1184"/>
    <w:rsid w:val="008F38A8"/>
    <w:rsid w:val="008F5FE6"/>
    <w:rsid w:val="008F6D97"/>
    <w:rsid w:val="0090484C"/>
    <w:rsid w:val="00906B1F"/>
    <w:rsid w:val="00915F66"/>
    <w:rsid w:val="00921C3C"/>
    <w:rsid w:val="00922613"/>
    <w:rsid w:val="00924435"/>
    <w:rsid w:val="009328ED"/>
    <w:rsid w:val="009330C3"/>
    <w:rsid w:val="00942CE3"/>
    <w:rsid w:val="00956B32"/>
    <w:rsid w:val="009666E5"/>
    <w:rsid w:val="00974DF4"/>
    <w:rsid w:val="00995AC8"/>
    <w:rsid w:val="009A1128"/>
    <w:rsid w:val="009A4203"/>
    <w:rsid w:val="009B3F68"/>
    <w:rsid w:val="009C3500"/>
    <w:rsid w:val="009D11E8"/>
    <w:rsid w:val="009D4A67"/>
    <w:rsid w:val="009D57EA"/>
    <w:rsid w:val="009E323D"/>
    <w:rsid w:val="009F4B3C"/>
    <w:rsid w:val="009F582F"/>
    <w:rsid w:val="00A05A39"/>
    <w:rsid w:val="00A06B47"/>
    <w:rsid w:val="00A20520"/>
    <w:rsid w:val="00A35222"/>
    <w:rsid w:val="00A45463"/>
    <w:rsid w:val="00A45591"/>
    <w:rsid w:val="00A45FCB"/>
    <w:rsid w:val="00A579F6"/>
    <w:rsid w:val="00A617A1"/>
    <w:rsid w:val="00A62C6E"/>
    <w:rsid w:val="00A7287B"/>
    <w:rsid w:val="00A753D6"/>
    <w:rsid w:val="00A838EB"/>
    <w:rsid w:val="00A94889"/>
    <w:rsid w:val="00AA7E08"/>
    <w:rsid w:val="00AB41D5"/>
    <w:rsid w:val="00AB54EE"/>
    <w:rsid w:val="00AC54D1"/>
    <w:rsid w:val="00AD1223"/>
    <w:rsid w:val="00AD28AF"/>
    <w:rsid w:val="00AD467C"/>
    <w:rsid w:val="00AE435F"/>
    <w:rsid w:val="00AF3214"/>
    <w:rsid w:val="00AF4772"/>
    <w:rsid w:val="00B05B10"/>
    <w:rsid w:val="00B22AB5"/>
    <w:rsid w:val="00B254A3"/>
    <w:rsid w:val="00B25B7B"/>
    <w:rsid w:val="00B43560"/>
    <w:rsid w:val="00B446A3"/>
    <w:rsid w:val="00B53F3B"/>
    <w:rsid w:val="00B54B4C"/>
    <w:rsid w:val="00B65141"/>
    <w:rsid w:val="00B6694C"/>
    <w:rsid w:val="00B6754D"/>
    <w:rsid w:val="00B75230"/>
    <w:rsid w:val="00B75B50"/>
    <w:rsid w:val="00B840F4"/>
    <w:rsid w:val="00B87EB3"/>
    <w:rsid w:val="00B904EE"/>
    <w:rsid w:val="00B94ADF"/>
    <w:rsid w:val="00BA237C"/>
    <w:rsid w:val="00BA3D5C"/>
    <w:rsid w:val="00BB2681"/>
    <w:rsid w:val="00BD2852"/>
    <w:rsid w:val="00BE0093"/>
    <w:rsid w:val="00BE5937"/>
    <w:rsid w:val="00BF1402"/>
    <w:rsid w:val="00BF3E5C"/>
    <w:rsid w:val="00C115D7"/>
    <w:rsid w:val="00C14120"/>
    <w:rsid w:val="00C14649"/>
    <w:rsid w:val="00C21621"/>
    <w:rsid w:val="00C22A58"/>
    <w:rsid w:val="00C35146"/>
    <w:rsid w:val="00C36FDC"/>
    <w:rsid w:val="00C379EF"/>
    <w:rsid w:val="00C41418"/>
    <w:rsid w:val="00C427EF"/>
    <w:rsid w:val="00C5217C"/>
    <w:rsid w:val="00C663F2"/>
    <w:rsid w:val="00C674AF"/>
    <w:rsid w:val="00C76C44"/>
    <w:rsid w:val="00C81427"/>
    <w:rsid w:val="00C84C45"/>
    <w:rsid w:val="00C872CA"/>
    <w:rsid w:val="00C87A38"/>
    <w:rsid w:val="00C93D28"/>
    <w:rsid w:val="00C95F6C"/>
    <w:rsid w:val="00C9622E"/>
    <w:rsid w:val="00C977EE"/>
    <w:rsid w:val="00CA0C7B"/>
    <w:rsid w:val="00CA3AFC"/>
    <w:rsid w:val="00CA4ACC"/>
    <w:rsid w:val="00CA6AA2"/>
    <w:rsid w:val="00CB4014"/>
    <w:rsid w:val="00CD412E"/>
    <w:rsid w:val="00CD5400"/>
    <w:rsid w:val="00CD5C83"/>
    <w:rsid w:val="00CE11B5"/>
    <w:rsid w:val="00CF12CA"/>
    <w:rsid w:val="00CF4EEB"/>
    <w:rsid w:val="00D1554D"/>
    <w:rsid w:val="00D430D1"/>
    <w:rsid w:val="00D43185"/>
    <w:rsid w:val="00D44A93"/>
    <w:rsid w:val="00D52D1D"/>
    <w:rsid w:val="00D72633"/>
    <w:rsid w:val="00D72FBB"/>
    <w:rsid w:val="00D74DD3"/>
    <w:rsid w:val="00D75D75"/>
    <w:rsid w:val="00D75F06"/>
    <w:rsid w:val="00D76FA4"/>
    <w:rsid w:val="00D80C21"/>
    <w:rsid w:val="00DA0C91"/>
    <w:rsid w:val="00DA5BE2"/>
    <w:rsid w:val="00DB0399"/>
    <w:rsid w:val="00DB6B0A"/>
    <w:rsid w:val="00DC0561"/>
    <w:rsid w:val="00DD48D0"/>
    <w:rsid w:val="00DD6284"/>
    <w:rsid w:val="00DE3905"/>
    <w:rsid w:val="00DE444B"/>
    <w:rsid w:val="00DE5CB3"/>
    <w:rsid w:val="00DE71CD"/>
    <w:rsid w:val="00DF3BF4"/>
    <w:rsid w:val="00E26DA2"/>
    <w:rsid w:val="00E35CF3"/>
    <w:rsid w:val="00E371E9"/>
    <w:rsid w:val="00E456C5"/>
    <w:rsid w:val="00E50C12"/>
    <w:rsid w:val="00E52B81"/>
    <w:rsid w:val="00E545A3"/>
    <w:rsid w:val="00E55B39"/>
    <w:rsid w:val="00E55F35"/>
    <w:rsid w:val="00E61A2F"/>
    <w:rsid w:val="00E71802"/>
    <w:rsid w:val="00E71D8B"/>
    <w:rsid w:val="00E72DDC"/>
    <w:rsid w:val="00E7337D"/>
    <w:rsid w:val="00E816D0"/>
    <w:rsid w:val="00E832C9"/>
    <w:rsid w:val="00E85EBE"/>
    <w:rsid w:val="00E87A92"/>
    <w:rsid w:val="00E922A4"/>
    <w:rsid w:val="00E93672"/>
    <w:rsid w:val="00EA2868"/>
    <w:rsid w:val="00EA383E"/>
    <w:rsid w:val="00EA4D40"/>
    <w:rsid w:val="00EB01E0"/>
    <w:rsid w:val="00EB4072"/>
    <w:rsid w:val="00EB4073"/>
    <w:rsid w:val="00EB7355"/>
    <w:rsid w:val="00EB770E"/>
    <w:rsid w:val="00EC77C8"/>
    <w:rsid w:val="00ED79C2"/>
    <w:rsid w:val="00EE2F6A"/>
    <w:rsid w:val="00EE690F"/>
    <w:rsid w:val="00EF3495"/>
    <w:rsid w:val="00EF69E2"/>
    <w:rsid w:val="00EF6DE5"/>
    <w:rsid w:val="00F00156"/>
    <w:rsid w:val="00F1282F"/>
    <w:rsid w:val="00F13580"/>
    <w:rsid w:val="00F26A60"/>
    <w:rsid w:val="00F32C7B"/>
    <w:rsid w:val="00F4093E"/>
    <w:rsid w:val="00F5501E"/>
    <w:rsid w:val="00F60BE1"/>
    <w:rsid w:val="00F611E9"/>
    <w:rsid w:val="00F62308"/>
    <w:rsid w:val="00F73BBC"/>
    <w:rsid w:val="00F8333E"/>
    <w:rsid w:val="00F9159C"/>
    <w:rsid w:val="00FA2E2D"/>
    <w:rsid w:val="00FB57F5"/>
    <w:rsid w:val="00FC2E6D"/>
    <w:rsid w:val="00FC676C"/>
    <w:rsid w:val="00FD0F01"/>
    <w:rsid w:val="00FD2E57"/>
    <w:rsid w:val="00FE10C8"/>
    <w:rsid w:val="00FE2CA9"/>
    <w:rsid w:val="00FF0C45"/>
    <w:rsid w:val="00FF28B6"/>
    <w:rsid w:val="00FF355A"/>
    <w:rsid w:val="00FF5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D2"/>
  </w:style>
  <w:style w:type="paragraph" w:styleId="Overskrift1">
    <w:name w:val="heading 1"/>
    <w:basedOn w:val="Normal"/>
    <w:next w:val="Normal"/>
    <w:link w:val="Overskrift1Tegn"/>
    <w:uiPriority w:val="9"/>
    <w:qFormat/>
    <w:rsid w:val="00125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1E04EF"/>
    <w:pPr>
      <w:ind w:left="720"/>
      <w:contextualSpacing/>
    </w:pPr>
  </w:style>
  <w:style w:type="paragraph" w:styleId="Brdtekst">
    <w:name w:val="Body Text"/>
    <w:basedOn w:val="Normal"/>
    <w:link w:val="BrdtekstTegn"/>
    <w:rsid w:val="00E93672"/>
    <w:pPr>
      <w:spacing w:after="0" w:line="240" w:lineRule="auto"/>
    </w:pPr>
    <w:rPr>
      <w:rFonts w:ascii="Palatino Linotype" w:eastAsia="Times New Roman" w:hAnsi="Palatino Linotype" w:cs="Arial"/>
      <w:b/>
      <w:sz w:val="24"/>
      <w:szCs w:val="24"/>
      <w:lang w:eastAsia="da-DK"/>
    </w:rPr>
  </w:style>
  <w:style w:type="character" w:customStyle="1" w:styleId="BrdtekstTegn">
    <w:name w:val="Brødtekst Tegn"/>
    <w:basedOn w:val="Standardskrifttypeiafsnit"/>
    <w:link w:val="Brdtekst"/>
    <w:rsid w:val="00E93672"/>
    <w:rPr>
      <w:rFonts w:ascii="Palatino Linotype" w:eastAsia="Times New Roman" w:hAnsi="Palatino Linotype" w:cs="Arial"/>
      <w:b/>
      <w:sz w:val="24"/>
      <w:szCs w:val="24"/>
      <w:lang w:eastAsia="da-DK"/>
    </w:rPr>
  </w:style>
  <w:style w:type="paragraph" w:styleId="Sidehoved">
    <w:name w:val="header"/>
    <w:basedOn w:val="Normal"/>
    <w:link w:val="SidehovedTegn"/>
    <w:uiPriority w:val="99"/>
    <w:unhideWhenUsed/>
    <w:rsid w:val="009B3F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F68"/>
  </w:style>
  <w:style w:type="paragraph" w:styleId="Sidefod">
    <w:name w:val="footer"/>
    <w:basedOn w:val="Normal"/>
    <w:link w:val="SidefodTegn"/>
    <w:uiPriority w:val="99"/>
    <w:unhideWhenUsed/>
    <w:rsid w:val="009B3F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F68"/>
  </w:style>
  <w:style w:type="character" w:styleId="Hyperlink">
    <w:name w:val="Hyperlink"/>
    <w:basedOn w:val="Standardskrifttypeiafsnit"/>
    <w:uiPriority w:val="99"/>
    <w:unhideWhenUsed/>
    <w:rsid w:val="001D6741"/>
    <w:rPr>
      <w:color w:val="0000FF" w:themeColor="hyperlink"/>
      <w:u w:val="single"/>
    </w:rPr>
  </w:style>
  <w:style w:type="paragraph" w:styleId="NormalWeb">
    <w:name w:val="Normal (Web)"/>
    <w:basedOn w:val="Normal"/>
    <w:uiPriority w:val="99"/>
    <w:semiHidden/>
    <w:unhideWhenUsed/>
    <w:rsid w:val="007176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347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794"/>
    <w:rPr>
      <w:rFonts w:ascii="Tahoma" w:hAnsi="Tahoma" w:cs="Tahoma"/>
      <w:sz w:val="16"/>
      <w:szCs w:val="16"/>
    </w:rPr>
  </w:style>
  <w:style w:type="paragraph" w:customStyle="1" w:styleId="Table">
    <w:name w:val="Table"/>
    <w:basedOn w:val="Brdtekst"/>
    <w:link w:val="TableTegn"/>
    <w:rsid w:val="00513ABC"/>
    <w:pPr>
      <w:numPr>
        <w:ilvl w:val="1"/>
        <w:numId w:val="21"/>
      </w:numPr>
      <w:ind w:left="57" w:right="57"/>
    </w:pPr>
    <w:rPr>
      <w:b w:val="0"/>
    </w:rPr>
  </w:style>
  <w:style w:type="character" w:customStyle="1" w:styleId="ListeafsnitTegn">
    <w:name w:val="Listeafsnit Tegn"/>
    <w:basedOn w:val="Standardskrifttypeiafsnit"/>
    <w:link w:val="Listeafsnit"/>
    <w:uiPriority w:val="34"/>
    <w:rsid w:val="00513ABC"/>
  </w:style>
  <w:style w:type="character" w:customStyle="1" w:styleId="TableTegn">
    <w:name w:val="Table Tegn"/>
    <w:basedOn w:val="ListeafsnitTegn"/>
    <w:link w:val="Table"/>
    <w:rsid w:val="00513ABC"/>
    <w:rPr>
      <w:rFonts w:ascii="Palatino Linotype" w:eastAsia="Times New Roman" w:hAnsi="Palatino Linotype" w:cs="Arial"/>
      <w:sz w:val="24"/>
      <w:szCs w:val="24"/>
      <w:lang w:eastAsia="da-DK"/>
    </w:rPr>
  </w:style>
  <w:style w:type="character" w:styleId="Kommentarhenvisning">
    <w:name w:val="annotation reference"/>
    <w:basedOn w:val="Standardskrifttypeiafsnit"/>
    <w:uiPriority w:val="99"/>
    <w:semiHidden/>
    <w:unhideWhenUsed/>
    <w:rsid w:val="007B1725"/>
    <w:rPr>
      <w:sz w:val="16"/>
      <w:szCs w:val="16"/>
    </w:rPr>
  </w:style>
  <w:style w:type="paragraph" w:styleId="Kommentartekst">
    <w:name w:val="annotation text"/>
    <w:basedOn w:val="Normal"/>
    <w:link w:val="KommentartekstTegn"/>
    <w:uiPriority w:val="99"/>
    <w:semiHidden/>
    <w:unhideWhenUsed/>
    <w:rsid w:val="007B172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1725"/>
    <w:rPr>
      <w:sz w:val="20"/>
      <w:szCs w:val="20"/>
    </w:rPr>
  </w:style>
  <w:style w:type="paragraph" w:styleId="Kommentaremne">
    <w:name w:val="annotation subject"/>
    <w:basedOn w:val="Kommentartekst"/>
    <w:next w:val="Kommentartekst"/>
    <w:link w:val="KommentaremneTegn"/>
    <w:uiPriority w:val="99"/>
    <w:semiHidden/>
    <w:unhideWhenUsed/>
    <w:rsid w:val="007B1725"/>
    <w:rPr>
      <w:b/>
      <w:bCs/>
    </w:rPr>
  </w:style>
  <w:style w:type="character" w:customStyle="1" w:styleId="KommentaremneTegn">
    <w:name w:val="Kommentaremne Tegn"/>
    <w:basedOn w:val="KommentartekstTegn"/>
    <w:link w:val="Kommentaremne"/>
    <w:uiPriority w:val="99"/>
    <w:semiHidden/>
    <w:rsid w:val="007B1725"/>
    <w:rPr>
      <w:b/>
      <w:bCs/>
      <w:sz w:val="20"/>
      <w:szCs w:val="20"/>
    </w:rPr>
  </w:style>
  <w:style w:type="paragraph" w:customStyle="1" w:styleId="Default">
    <w:name w:val="Default"/>
    <w:rsid w:val="0016438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rdskrifttypeiafsnit"/>
    <w:rsid w:val="00595A3F"/>
  </w:style>
  <w:style w:type="character" w:styleId="HTML-citat">
    <w:name w:val="HTML Cite"/>
    <w:basedOn w:val="Standardskrifttypeiafsnit"/>
    <w:uiPriority w:val="99"/>
    <w:semiHidden/>
    <w:unhideWhenUsed/>
    <w:rsid w:val="00595A3F"/>
    <w:rPr>
      <w:i/>
      <w:iCs/>
    </w:rPr>
  </w:style>
  <w:style w:type="character" w:styleId="BesgtHyperlink">
    <w:name w:val="FollowedHyperlink"/>
    <w:basedOn w:val="Standardskrifttypeiafsnit"/>
    <w:uiPriority w:val="99"/>
    <w:semiHidden/>
    <w:unhideWhenUsed/>
    <w:rsid w:val="0026738D"/>
    <w:rPr>
      <w:color w:val="800080" w:themeColor="followedHyperlink"/>
      <w:u w:val="single"/>
    </w:rPr>
  </w:style>
  <w:style w:type="paragraph" w:styleId="Fodnotetekst">
    <w:name w:val="footnote text"/>
    <w:basedOn w:val="Normal"/>
    <w:link w:val="FodnotetekstTegn"/>
    <w:semiHidden/>
    <w:rsid w:val="002C3B33"/>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C3B33"/>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2C3B33"/>
    <w:rPr>
      <w:vertAlign w:val="superscript"/>
    </w:rPr>
  </w:style>
  <w:style w:type="character" w:customStyle="1" w:styleId="Overskrift1Tegn">
    <w:name w:val="Overskrift 1 Tegn"/>
    <w:basedOn w:val="Standardskrifttypeiafsnit"/>
    <w:link w:val="Overskrift1"/>
    <w:uiPriority w:val="9"/>
    <w:rsid w:val="00125DE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D2"/>
  </w:style>
  <w:style w:type="paragraph" w:styleId="Overskrift1">
    <w:name w:val="heading 1"/>
    <w:basedOn w:val="Normal"/>
    <w:next w:val="Normal"/>
    <w:link w:val="Overskrift1Tegn"/>
    <w:uiPriority w:val="9"/>
    <w:qFormat/>
    <w:rsid w:val="00125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E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1E04EF"/>
    <w:pPr>
      <w:ind w:left="720"/>
      <w:contextualSpacing/>
    </w:pPr>
  </w:style>
  <w:style w:type="paragraph" w:styleId="Brdtekst">
    <w:name w:val="Body Text"/>
    <w:basedOn w:val="Normal"/>
    <w:link w:val="BrdtekstTegn"/>
    <w:rsid w:val="00E93672"/>
    <w:pPr>
      <w:spacing w:after="0" w:line="240" w:lineRule="auto"/>
    </w:pPr>
    <w:rPr>
      <w:rFonts w:ascii="Palatino Linotype" w:eastAsia="Times New Roman" w:hAnsi="Palatino Linotype" w:cs="Arial"/>
      <w:b/>
      <w:sz w:val="24"/>
      <w:szCs w:val="24"/>
      <w:lang w:eastAsia="da-DK"/>
    </w:rPr>
  </w:style>
  <w:style w:type="character" w:customStyle="1" w:styleId="BrdtekstTegn">
    <w:name w:val="Brødtekst Tegn"/>
    <w:basedOn w:val="Standardskrifttypeiafsnit"/>
    <w:link w:val="Brdtekst"/>
    <w:rsid w:val="00E93672"/>
    <w:rPr>
      <w:rFonts w:ascii="Palatino Linotype" w:eastAsia="Times New Roman" w:hAnsi="Palatino Linotype" w:cs="Arial"/>
      <w:b/>
      <w:sz w:val="24"/>
      <w:szCs w:val="24"/>
      <w:lang w:eastAsia="da-DK"/>
    </w:rPr>
  </w:style>
  <w:style w:type="paragraph" w:styleId="Sidehoved">
    <w:name w:val="header"/>
    <w:basedOn w:val="Normal"/>
    <w:link w:val="SidehovedTegn"/>
    <w:uiPriority w:val="99"/>
    <w:unhideWhenUsed/>
    <w:rsid w:val="009B3F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F68"/>
  </w:style>
  <w:style w:type="paragraph" w:styleId="Sidefod">
    <w:name w:val="footer"/>
    <w:basedOn w:val="Normal"/>
    <w:link w:val="SidefodTegn"/>
    <w:uiPriority w:val="99"/>
    <w:unhideWhenUsed/>
    <w:rsid w:val="009B3F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F68"/>
  </w:style>
  <w:style w:type="character" w:styleId="Hyperlink">
    <w:name w:val="Hyperlink"/>
    <w:basedOn w:val="Standardskrifttypeiafsnit"/>
    <w:uiPriority w:val="99"/>
    <w:unhideWhenUsed/>
    <w:rsid w:val="001D6741"/>
    <w:rPr>
      <w:color w:val="0000FF" w:themeColor="hyperlink"/>
      <w:u w:val="single"/>
    </w:rPr>
  </w:style>
  <w:style w:type="paragraph" w:styleId="NormalWeb">
    <w:name w:val="Normal (Web)"/>
    <w:basedOn w:val="Normal"/>
    <w:uiPriority w:val="99"/>
    <w:semiHidden/>
    <w:unhideWhenUsed/>
    <w:rsid w:val="007176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347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4794"/>
    <w:rPr>
      <w:rFonts w:ascii="Tahoma" w:hAnsi="Tahoma" w:cs="Tahoma"/>
      <w:sz w:val="16"/>
      <w:szCs w:val="16"/>
    </w:rPr>
  </w:style>
  <w:style w:type="paragraph" w:customStyle="1" w:styleId="Table">
    <w:name w:val="Table"/>
    <w:basedOn w:val="Brdtekst"/>
    <w:link w:val="TableTegn"/>
    <w:rsid w:val="00513ABC"/>
    <w:pPr>
      <w:numPr>
        <w:ilvl w:val="1"/>
        <w:numId w:val="21"/>
      </w:numPr>
      <w:ind w:left="57" w:right="57"/>
    </w:pPr>
    <w:rPr>
      <w:b w:val="0"/>
    </w:rPr>
  </w:style>
  <w:style w:type="character" w:customStyle="1" w:styleId="ListeafsnitTegn">
    <w:name w:val="Listeafsnit Tegn"/>
    <w:basedOn w:val="Standardskrifttypeiafsnit"/>
    <w:link w:val="Listeafsnit"/>
    <w:uiPriority w:val="34"/>
    <w:rsid w:val="00513ABC"/>
  </w:style>
  <w:style w:type="character" w:customStyle="1" w:styleId="TableTegn">
    <w:name w:val="Table Tegn"/>
    <w:basedOn w:val="ListeafsnitTegn"/>
    <w:link w:val="Table"/>
    <w:rsid w:val="00513ABC"/>
    <w:rPr>
      <w:rFonts w:ascii="Palatino Linotype" w:eastAsia="Times New Roman" w:hAnsi="Palatino Linotype" w:cs="Arial"/>
      <w:sz w:val="24"/>
      <w:szCs w:val="24"/>
      <w:lang w:eastAsia="da-DK"/>
    </w:rPr>
  </w:style>
  <w:style w:type="character" w:styleId="Kommentarhenvisning">
    <w:name w:val="annotation reference"/>
    <w:basedOn w:val="Standardskrifttypeiafsnit"/>
    <w:uiPriority w:val="99"/>
    <w:semiHidden/>
    <w:unhideWhenUsed/>
    <w:rsid w:val="007B1725"/>
    <w:rPr>
      <w:sz w:val="16"/>
      <w:szCs w:val="16"/>
    </w:rPr>
  </w:style>
  <w:style w:type="paragraph" w:styleId="Kommentartekst">
    <w:name w:val="annotation text"/>
    <w:basedOn w:val="Normal"/>
    <w:link w:val="KommentartekstTegn"/>
    <w:uiPriority w:val="99"/>
    <w:semiHidden/>
    <w:unhideWhenUsed/>
    <w:rsid w:val="007B172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1725"/>
    <w:rPr>
      <w:sz w:val="20"/>
      <w:szCs w:val="20"/>
    </w:rPr>
  </w:style>
  <w:style w:type="paragraph" w:styleId="Kommentaremne">
    <w:name w:val="annotation subject"/>
    <w:basedOn w:val="Kommentartekst"/>
    <w:next w:val="Kommentartekst"/>
    <w:link w:val="KommentaremneTegn"/>
    <w:uiPriority w:val="99"/>
    <w:semiHidden/>
    <w:unhideWhenUsed/>
    <w:rsid w:val="007B1725"/>
    <w:rPr>
      <w:b/>
      <w:bCs/>
    </w:rPr>
  </w:style>
  <w:style w:type="character" w:customStyle="1" w:styleId="KommentaremneTegn">
    <w:name w:val="Kommentaremne Tegn"/>
    <w:basedOn w:val="KommentartekstTegn"/>
    <w:link w:val="Kommentaremne"/>
    <w:uiPriority w:val="99"/>
    <w:semiHidden/>
    <w:rsid w:val="007B1725"/>
    <w:rPr>
      <w:b/>
      <w:bCs/>
      <w:sz w:val="20"/>
      <w:szCs w:val="20"/>
    </w:rPr>
  </w:style>
  <w:style w:type="paragraph" w:customStyle="1" w:styleId="Default">
    <w:name w:val="Default"/>
    <w:rsid w:val="0016438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rdskrifttypeiafsnit"/>
    <w:rsid w:val="00595A3F"/>
  </w:style>
  <w:style w:type="character" w:styleId="HTML-citat">
    <w:name w:val="HTML Cite"/>
    <w:basedOn w:val="Standardskrifttypeiafsnit"/>
    <w:uiPriority w:val="99"/>
    <w:semiHidden/>
    <w:unhideWhenUsed/>
    <w:rsid w:val="00595A3F"/>
    <w:rPr>
      <w:i/>
      <w:iCs/>
    </w:rPr>
  </w:style>
  <w:style w:type="character" w:styleId="BesgtHyperlink">
    <w:name w:val="FollowedHyperlink"/>
    <w:basedOn w:val="Standardskrifttypeiafsnit"/>
    <w:uiPriority w:val="99"/>
    <w:semiHidden/>
    <w:unhideWhenUsed/>
    <w:rsid w:val="0026738D"/>
    <w:rPr>
      <w:color w:val="800080" w:themeColor="followedHyperlink"/>
      <w:u w:val="single"/>
    </w:rPr>
  </w:style>
  <w:style w:type="paragraph" w:styleId="Fodnotetekst">
    <w:name w:val="footnote text"/>
    <w:basedOn w:val="Normal"/>
    <w:link w:val="FodnotetekstTegn"/>
    <w:semiHidden/>
    <w:rsid w:val="002C3B33"/>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2C3B33"/>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2C3B33"/>
    <w:rPr>
      <w:vertAlign w:val="superscript"/>
    </w:rPr>
  </w:style>
  <w:style w:type="character" w:customStyle="1" w:styleId="Overskrift1Tegn">
    <w:name w:val="Overskrift 1 Tegn"/>
    <w:basedOn w:val="Standardskrifttypeiafsnit"/>
    <w:link w:val="Overskrift1"/>
    <w:uiPriority w:val="9"/>
    <w:rsid w:val="00125D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13">
      <w:bodyDiv w:val="1"/>
      <w:marLeft w:val="0"/>
      <w:marRight w:val="0"/>
      <w:marTop w:val="0"/>
      <w:marBottom w:val="0"/>
      <w:divBdr>
        <w:top w:val="none" w:sz="0" w:space="0" w:color="auto"/>
        <w:left w:val="none" w:sz="0" w:space="0" w:color="auto"/>
        <w:bottom w:val="none" w:sz="0" w:space="0" w:color="auto"/>
        <w:right w:val="none" w:sz="0" w:space="0" w:color="auto"/>
      </w:divBdr>
      <w:divsChild>
        <w:div w:id="1724791058">
          <w:marLeft w:val="274"/>
          <w:marRight w:val="0"/>
          <w:marTop w:val="0"/>
          <w:marBottom w:val="0"/>
          <w:divBdr>
            <w:top w:val="none" w:sz="0" w:space="0" w:color="auto"/>
            <w:left w:val="none" w:sz="0" w:space="0" w:color="auto"/>
            <w:bottom w:val="none" w:sz="0" w:space="0" w:color="auto"/>
            <w:right w:val="none" w:sz="0" w:space="0" w:color="auto"/>
          </w:divBdr>
        </w:div>
        <w:div w:id="395276042">
          <w:marLeft w:val="274"/>
          <w:marRight w:val="0"/>
          <w:marTop w:val="0"/>
          <w:marBottom w:val="0"/>
          <w:divBdr>
            <w:top w:val="none" w:sz="0" w:space="0" w:color="auto"/>
            <w:left w:val="none" w:sz="0" w:space="0" w:color="auto"/>
            <w:bottom w:val="none" w:sz="0" w:space="0" w:color="auto"/>
            <w:right w:val="none" w:sz="0" w:space="0" w:color="auto"/>
          </w:divBdr>
        </w:div>
        <w:div w:id="1013337402">
          <w:marLeft w:val="274"/>
          <w:marRight w:val="0"/>
          <w:marTop w:val="0"/>
          <w:marBottom w:val="0"/>
          <w:divBdr>
            <w:top w:val="none" w:sz="0" w:space="0" w:color="auto"/>
            <w:left w:val="none" w:sz="0" w:space="0" w:color="auto"/>
            <w:bottom w:val="none" w:sz="0" w:space="0" w:color="auto"/>
            <w:right w:val="none" w:sz="0" w:space="0" w:color="auto"/>
          </w:divBdr>
        </w:div>
        <w:div w:id="549414122">
          <w:marLeft w:val="274"/>
          <w:marRight w:val="0"/>
          <w:marTop w:val="0"/>
          <w:marBottom w:val="0"/>
          <w:divBdr>
            <w:top w:val="none" w:sz="0" w:space="0" w:color="auto"/>
            <w:left w:val="none" w:sz="0" w:space="0" w:color="auto"/>
            <w:bottom w:val="none" w:sz="0" w:space="0" w:color="auto"/>
            <w:right w:val="none" w:sz="0" w:space="0" w:color="auto"/>
          </w:divBdr>
        </w:div>
        <w:div w:id="814183379">
          <w:marLeft w:val="274"/>
          <w:marRight w:val="0"/>
          <w:marTop w:val="0"/>
          <w:marBottom w:val="0"/>
          <w:divBdr>
            <w:top w:val="none" w:sz="0" w:space="0" w:color="auto"/>
            <w:left w:val="none" w:sz="0" w:space="0" w:color="auto"/>
            <w:bottom w:val="none" w:sz="0" w:space="0" w:color="auto"/>
            <w:right w:val="none" w:sz="0" w:space="0" w:color="auto"/>
          </w:divBdr>
        </w:div>
      </w:divsChild>
    </w:div>
    <w:div w:id="212617731">
      <w:bodyDiv w:val="1"/>
      <w:marLeft w:val="0"/>
      <w:marRight w:val="0"/>
      <w:marTop w:val="0"/>
      <w:marBottom w:val="0"/>
      <w:divBdr>
        <w:top w:val="none" w:sz="0" w:space="0" w:color="auto"/>
        <w:left w:val="none" w:sz="0" w:space="0" w:color="auto"/>
        <w:bottom w:val="none" w:sz="0" w:space="0" w:color="auto"/>
        <w:right w:val="none" w:sz="0" w:space="0" w:color="auto"/>
      </w:divBdr>
    </w:div>
    <w:div w:id="225797407">
      <w:bodyDiv w:val="1"/>
      <w:marLeft w:val="0"/>
      <w:marRight w:val="0"/>
      <w:marTop w:val="0"/>
      <w:marBottom w:val="0"/>
      <w:divBdr>
        <w:top w:val="none" w:sz="0" w:space="0" w:color="auto"/>
        <w:left w:val="none" w:sz="0" w:space="0" w:color="auto"/>
        <w:bottom w:val="none" w:sz="0" w:space="0" w:color="auto"/>
        <w:right w:val="none" w:sz="0" w:space="0" w:color="auto"/>
      </w:divBdr>
      <w:divsChild>
        <w:div w:id="76364692">
          <w:marLeft w:val="274"/>
          <w:marRight w:val="0"/>
          <w:marTop w:val="0"/>
          <w:marBottom w:val="0"/>
          <w:divBdr>
            <w:top w:val="none" w:sz="0" w:space="0" w:color="auto"/>
            <w:left w:val="none" w:sz="0" w:space="0" w:color="auto"/>
            <w:bottom w:val="none" w:sz="0" w:space="0" w:color="auto"/>
            <w:right w:val="none" w:sz="0" w:space="0" w:color="auto"/>
          </w:divBdr>
        </w:div>
        <w:div w:id="31810622">
          <w:marLeft w:val="274"/>
          <w:marRight w:val="0"/>
          <w:marTop w:val="0"/>
          <w:marBottom w:val="0"/>
          <w:divBdr>
            <w:top w:val="none" w:sz="0" w:space="0" w:color="auto"/>
            <w:left w:val="none" w:sz="0" w:space="0" w:color="auto"/>
            <w:bottom w:val="none" w:sz="0" w:space="0" w:color="auto"/>
            <w:right w:val="none" w:sz="0" w:space="0" w:color="auto"/>
          </w:divBdr>
        </w:div>
        <w:div w:id="1377730471">
          <w:marLeft w:val="274"/>
          <w:marRight w:val="0"/>
          <w:marTop w:val="0"/>
          <w:marBottom w:val="0"/>
          <w:divBdr>
            <w:top w:val="none" w:sz="0" w:space="0" w:color="auto"/>
            <w:left w:val="none" w:sz="0" w:space="0" w:color="auto"/>
            <w:bottom w:val="none" w:sz="0" w:space="0" w:color="auto"/>
            <w:right w:val="none" w:sz="0" w:space="0" w:color="auto"/>
          </w:divBdr>
        </w:div>
        <w:div w:id="1507818058">
          <w:marLeft w:val="274"/>
          <w:marRight w:val="0"/>
          <w:marTop w:val="0"/>
          <w:marBottom w:val="0"/>
          <w:divBdr>
            <w:top w:val="none" w:sz="0" w:space="0" w:color="auto"/>
            <w:left w:val="none" w:sz="0" w:space="0" w:color="auto"/>
            <w:bottom w:val="none" w:sz="0" w:space="0" w:color="auto"/>
            <w:right w:val="none" w:sz="0" w:space="0" w:color="auto"/>
          </w:divBdr>
        </w:div>
        <w:div w:id="534078248">
          <w:marLeft w:val="274"/>
          <w:marRight w:val="0"/>
          <w:marTop w:val="0"/>
          <w:marBottom w:val="0"/>
          <w:divBdr>
            <w:top w:val="none" w:sz="0" w:space="0" w:color="auto"/>
            <w:left w:val="none" w:sz="0" w:space="0" w:color="auto"/>
            <w:bottom w:val="none" w:sz="0" w:space="0" w:color="auto"/>
            <w:right w:val="none" w:sz="0" w:space="0" w:color="auto"/>
          </w:divBdr>
        </w:div>
      </w:divsChild>
    </w:div>
    <w:div w:id="269554553">
      <w:bodyDiv w:val="1"/>
      <w:marLeft w:val="0"/>
      <w:marRight w:val="0"/>
      <w:marTop w:val="0"/>
      <w:marBottom w:val="0"/>
      <w:divBdr>
        <w:top w:val="none" w:sz="0" w:space="0" w:color="auto"/>
        <w:left w:val="none" w:sz="0" w:space="0" w:color="auto"/>
        <w:bottom w:val="none" w:sz="0" w:space="0" w:color="auto"/>
        <w:right w:val="none" w:sz="0" w:space="0" w:color="auto"/>
      </w:divBdr>
      <w:divsChild>
        <w:div w:id="739670562">
          <w:marLeft w:val="274"/>
          <w:marRight w:val="0"/>
          <w:marTop w:val="0"/>
          <w:marBottom w:val="0"/>
          <w:divBdr>
            <w:top w:val="none" w:sz="0" w:space="0" w:color="auto"/>
            <w:left w:val="none" w:sz="0" w:space="0" w:color="auto"/>
            <w:bottom w:val="none" w:sz="0" w:space="0" w:color="auto"/>
            <w:right w:val="none" w:sz="0" w:space="0" w:color="auto"/>
          </w:divBdr>
        </w:div>
        <w:div w:id="523709754">
          <w:marLeft w:val="274"/>
          <w:marRight w:val="0"/>
          <w:marTop w:val="0"/>
          <w:marBottom w:val="0"/>
          <w:divBdr>
            <w:top w:val="none" w:sz="0" w:space="0" w:color="auto"/>
            <w:left w:val="none" w:sz="0" w:space="0" w:color="auto"/>
            <w:bottom w:val="none" w:sz="0" w:space="0" w:color="auto"/>
            <w:right w:val="none" w:sz="0" w:space="0" w:color="auto"/>
          </w:divBdr>
        </w:div>
        <w:div w:id="16588442">
          <w:marLeft w:val="274"/>
          <w:marRight w:val="0"/>
          <w:marTop w:val="0"/>
          <w:marBottom w:val="0"/>
          <w:divBdr>
            <w:top w:val="none" w:sz="0" w:space="0" w:color="auto"/>
            <w:left w:val="none" w:sz="0" w:space="0" w:color="auto"/>
            <w:bottom w:val="none" w:sz="0" w:space="0" w:color="auto"/>
            <w:right w:val="none" w:sz="0" w:space="0" w:color="auto"/>
          </w:divBdr>
        </w:div>
        <w:div w:id="1659192643">
          <w:marLeft w:val="274"/>
          <w:marRight w:val="0"/>
          <w:marTop w:val="0"/>
          <w:marBottom w:val="0"/>
          <w:divBdr>
            <w:top w:val="none" w:sz="0" w:space="0" w:color="auto"/>
            <w:left w:val="none" w:sz="0" w:space="0" w:color="auto"/>
            <w:bottom w:val="none" w:sz="0" w:space="0" w:color="auto"/>
            <w:right w:val="none" w:sz="0" w:space="0" w:color="auto"/>
          </w:divBdr>
        </w:div>
        <w:div w:id="872424431">
          <w:marLeft w:val="274"/>
          <w:marRight w:val="0"/>
          <w:marTop w:val="0"/>
          <w:marBottom w:val="0"/>
          <w:divBdr>
            <w:top w:val="none" w:sz="0" w:space="0" w:color="auto"/>
            <w:left w:val="none" w:sz="0" w:space="0" w:color="auto"/>
            <w:bottom w:val="none" w:sz="0" w:space="0" w:color="auto"/>
            <w:right w:val="none" w:sz="0" w:space="0" w:color="auto"/>
          </w:divBdr>
        </w:div>
      </w:divsChild>
    </w:div>
    <w:div w:id="597643927">
      <w:bodyDiv w:val="1"/>
      <w:marLeft w:val="0"/>
      <w:marRight w:val="0"/>
      <w:marTop w:val="0"/>
      <w:marBottom w:val="0"/>
      <w:divBdr>
        <w:top w:val="none" w:sz="0" w:space="0" w:color="auto"/>
        <w:left w:val="none" w:sz="0" w:space="0" w:color="auto"/>
        <w:bottom w:val="none" w:sz="0" w:space="0" w:color="auto"/>
        <w:right w:val="none" w:sz="0" w:space="0" w:color="auto"/>
      </w:divBdr>
    </w:div>
    <w:div w:id="700130383">
      <w:bodyDiv w:val="1"/>
      <w:marLeft w:val="0"/>
      <w:marRight w:val="0"/>
      <w:marTop w:val="0"/>
      <w:marBottom w:val="0"/>
      <w:divBdr>
        <w:top w:val="none" w:sz="0" w:space="0" w:color="auto"/>
        <w:left w:val="none" w:sz="0" w:space="0" w:color="auto"/>
        <w:bottom w:val="none" w:sz="0" w:space="0" w:color="auto"/>
        <w:right w:val="none" w:sz="0" w:space="0" w:color="auto"/>
      </w:divBdr>
    </w:div>
    <w:div w:id="1071923514">
      <w:bodyDiv w:val="1"/>
      <w:marLeft w:val="0"/>
      <w:marRight w:val="0"/>
      <w:marTop w:val="0"/>
      <w:marBottom w:val="0"/>
      <w:divBdr>
        <w:top w:val="none" w:sz="0" w:space="0" w:color="auto"/>
        <w:left w:val="none" w:sz="0" w:space="0" w:color="auto"/>
        <w:bottom w:val="none" w:sz="0" w:space="0" w:color="auto"/>
        <w:right w:val="none" w:sz="0" w:space="0" w:color="auto"/>
      </w:divBdr>
    </w:div>
    <w:div w:id="1170682858">
      <w:bodyDiv w:val="1"/>
      <w:marLeft w:val="0"/>
      <w:marRight w:val="0"/>
      <w:marTop w:val="0"/>
      <w:marBottom w:val="0"/>
      <w:divBdr>
        <w:top w:val="none" w:sz="0" w:space="0" w:color="auto"/>
        <w:left w:val="none" w:sz="0" w:space="0" w:color="auto"/>
        <w:bottom w:val="none" w:sz="0" w:space="0" w:color="auto"/>
        <w:right w:val="none" w:sz="0" w:space="0" w:color="auto"/>
      </w:divBdr>
    </w:div>
    <w:div w:id="1211726459">
      <w:bodyDiv w:val="1"/>
      <w:marLeft w:val="0"/>
      <w:marRight w:val="0"/>
      <w:marTop w:val="0"/>
      <w:marBottom w:val="0"/>
      <w:divBdr>
        <w:top w:val="none" w:sz="0" w:space="0" w:color="auto"/>
        <w:left w:val="none" w:sz="0" w:space="0" w:color="auto"/>
        <w:bottom w:val="none" w:sz="0" w:space="0" w:color="auto"/>
        <w:right w:val="none" w:sz="0" w:space="0" w:color="auto"/>
      </w:divBdr>
    </w:div>
    <w:div w:id="1214384970">
      <w:bodyDiv w:val="1"/>
      <w:marLeft w:val="0"/>
      <w:marRight w:val="0"/>
      <w:marTop w:val="0"/>
      <w:marBottom w:val="0"/>
      <w:divBdr>
        <w:top w:val="none" w:sz="0" w:space="0" w:color="auto"/>
        <w:left w:val="none" w:sz="0" w:space="0" w:color="auto"/>
        <w:bottom w:val="none" w:sz="0" w:space="0" w:color="auto"/>
        <w:right w:val="none" w:sz="0" w:space="0" w:color="auto"/>
      </w:divBdr>
    </w:div>
    <w:div w:id="1379432448">
      <w:bodyDiv w:val="1"/>
      <w:marLeft w:val="0"/>
      <w:marRight w:val="0"/>
      <w:marTop w:val="0"/>
      <w:marBottom w:val="0"/>
      <w:divBdr>
        <w:top w:val="none" w:sz="0" w:space="0" w:color="auto"/>
        <w:left w:val="none" w:sz="0" w:space="0" w:color="auto"/>
        <w:bottom w:val="none" w:sz="0" w:space="0" w:color="auto"/>
        <w:right w:val="none" w:sz="0" w:space="0" w:color="auto"/>
      </w:divBdr>
      <w:divsChild>
        <w:div w:id="156309125">
          <w:marLeft w:val="0"/>
          <w:marRight w:val="0"/>
          <w:marTop w:val="0"/>
          <w:marBottom w:val="0"/>
          <w:divBdr>
            <w:top w:val="none" w:sz="0" w:space="0" w:color="auto"/>
            <w:left w:val="none" w:sz="0" w:space="0" w:color="auto"/>
            <w:bottom w:val="none" w:sz="0" w:space="0" w:color="auto"/>
            <w:right w:val="none" w:sz="0" w:space="0" w:color="auto"/>
          </w:divBdr>
          <w:divsChild>
            <w:div w:id="491262537">
              <w:marLeft w:val="0"/>
              <w:marRight w:val="0"/>
              <w:marTop w:val="0"/>
              <w:marBottom w:val="0"/>
              <w:divBdr>
                <w:top w:val="none" w:sz="0" w:space="0" w:color="auto"/>
                <w:left w:val="none" w:sz="0" w:space="0" w:color="auto"/>
                <w:bottom w:val="none" w:sz="0" w:space="0" w:color="auto"/>
                <w:right w:val="none" w:sz="0" w:space="0" w:color="auto"/>
              </w:divBdr>
            </w:div>
          </w:divsChild>
        </w:div>
        <w:div w:id="1494636539">
          <w:marLeft w:val="0"/>
          <w:marRight w:val="0"/>
          <w:marTop w:val="0"/>
          <w:marBottom w:val="0"/>
          <w:divBdr>
            <w:top w:val="none" w:sz="0" w:space="0" w:color="auto"/>
            <w:left w:val="none" w:sz="0" w:space="0" w:color="auto"/>
            <w:bottom w:val="none" w:sz="0" w:space="0" w:color="auto"/>
            <w:right w:val="none" w:sz="0" w:space="0" w:color="auto"/>
          </w:divBdr>
          <w:divsChild>
            <w:div w:id="93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748">
      <w:bodyDiv w:val="1"/>
      <w:marLeft w:val="0"/>
      <w:marRight w:val="0"/>
      <w:marTop w:val="0"/>
      <w:marBottom w:val="0"/>
      <w:divBdr>
        <w:top w:val="none" w:sz="0" w:space="0" w:color="auto"/>
        <w:left w:val="none" w:sz="0" w:space="0" w:color="auto"/>
        <w:bottom w:val="none" w:sz="0" w:space="0" w:color="auto"/>
        <w:right w:val="none" w:sz="0" w:space="0" w:color="auto"/>
      </w:divBdr>
    </w:div>
    <w:div w:id="1446149120">
      <w:bodyDiv w:val="1"/>
      <w:marLeft w:val="0"/>
      <w:marRight w:val="0"/>
      <w:marTop w:val="0"/>
      <w:marBottom w:val="0"/>
      <w:divBdr>
        <w:top w:val="none" w:sz="0" w:space="0" w:color="auto"/>
        <w:left w:val="none" w:sz="0" w:space="0" w:color="auto"/>
        <w:bottom w:val="none" w:sz="0" w:space="0" w:color="auto"/>
        <w:right w:val="none" w:sz="0" w:space="0" w:color="auto"/>
      </w:divBdr>
    </w:div>
    <w:div w:id="1547178885">
      <w:bodyDiv w:val="1"/>
      <w:marLeft w:val="0"/>
      <w:marRight w:val="0"/>
      <w:marTop w:val="0"/>
      <w:marBottom w:val="0"/>
      <w:divBdr>
        <w:top w:val="none" w:sz="0" w:space="0" w:color="auto"/>
        <w:left w:val="none" w:sz="0" w:space="0" w:color="auto"/>
        <w:bottom w:val="none" w:sz="0" w:space="0" w:color="auto"/>
        <w:right w:val="none" w:sz="0" w:space="0" w:color="auto"/>
      </w:divBdr>
    </w:div>
    <w:div w:id="1777289367">
      <w:bodyDiv w:val="1"/>
      <w:marLeft w:val="0"/>
      <w:marRight w:val="0"/>
      <w:marTop w:val="0"/>
      <w:marBottom w:val="0"/>
      <w:divBdr>
        <w:top w:val="none" w:sz="0" w:space="0" w:color="auto"/>
        <w:left w:val="none" w:sz="0" w:space="0" w:color="auto"/>
        <w:bottom w:val="none" w:sz="0" w:space="0" w:color="auto"/>
        <w:right w:val="none" w:sz="0" w:space="0" w:color="auto"/>
      </w:divBdr>
    </w:div>
    <w:div w:id="1786735086">
      <w:bodyDiv w:val="1"/>
      <w:marLeft w:val="0"/>
      <w:marRight w:val="0"/>
      <w:marTop w:val="0"/>
      <w:marBottom w:val="0"/>
      <w:divBdr>
        <w:top w:val="none" w:sz="0" w:space="0" w:color="auto"/>
        <w:left w:val="none" w:sz="0" w:space="0" w:color="auto"/>
        <w:bottom w:val="none" w:sz="0" w:space="0" w:color="auto"/>
        <w:right w:val="none" w:sz="0" w:space="0" w:color="auto"/>
      </w:divBdr>
      <w:divsChild>
        <w:div w:id="352806827">
          <w:marLeft w:val="360"/>
          <w:marRight w:val="0"/>
          <w:marTop w:val="0"/>
          <w:marBottom w:val="0"/>
          <w:divBdr>
            <w:top w:val="none" w:sz="0" w:space="0" w:color="auto"/>
            <w:left w:val="none" w:sz="0" w:space="0" w:color="auto"/>
            <w:bottom w:val="none" w:sz="0" w:space="0" w:color="auto"/>
            <w:right w:val="none" w:sz="0" w:space="0" w:color="auto"/>
          </w:divBdr>
        </w:div>
        <w:div w:id="947467254">
          <w:marLeft w:val="360"/>
          <w:marRight w:val="0"/>
          <w:marTop w:val="0"/>
          <w:marBottom w:val="0"/>
          <w:divBdr>
            <w:top w:val="none" w:sz="0" w:space="0" w:color="auto"/>
            <w:left w:val="none" w:sz="0" w:space="0" w:color="auto"/>
            <w:bottom w:val="none" w:sz="0" w:space="0" w:color="auto"/>
            <w:right w:val="none" w:sz="0" w:space="0" w:color="auto"/>
          </w:divBdr>
        </w:div>
        <w:div w:id="1694111545">
          <w:marLeft w:val="360"/>
          <w:marRight w:val="0"/>
          <w:marTop w:val="0"/>
          <w:marBottom w:val="0"/>
          <w:divBdr>
            <w:top w:val="none" w:sz="0" w:space="0" w:color="auto"/>
            <w:left w:val="none" w:sz="0" w:space="0" w:color="auto"/>
            <w:bottom w:val="none" w:sz="0" w:space="0" w:color="auto"/>
            <w:right w:val="none" w:sz="0" w:space="0" w:color="auto"/>
          </w:divBdr>
        </w:div>
        <w:div w:id="1304121592">
          <w:marLeft w:val="360"/>
          <w:marRight w:val="0"/>
          <w:marTop w:val="0"/>
          <w:marBottom w:val="0"/>
          <w:divBdr>
            <w:top w:val="none" w:sz="0" w:space="0" w:color="auto"/>
            <w:left w:val="none" w:sz="0" w:space="0" w:color="auto"/>
            <w:bottom w:val="none" w:sz="0" w:space="0" w:color="auto"/>
            <w:right w:val="none" w:sz="0" w:space="0" w:color="auto"/>
          </w:divBdr>
        </w:div>
      </w:divsChild>
    </w:div>
    <w:div w:id="1831284425">
      <w:bodyDiv w:val="1"/>
      <w:marLeft w:val="0"/>
      <w:marRight w:val="0"/>
      <w:marTop w:val="0"/>
      <w:marBottom w:val="0"/>
      <w:divBdr>
        <w:top w:val="none" w:sz="0" w:space="0" w:color="auto"/>
        <w:left w:val="none" w:sz="0" w:space="0" w:color="auto"/>
        <w:bottom w:val="none" w:sz="0" w:space="0" w:color="auto"/>
        <w:right w:val="none" w:sz="0" w:space="0" w:color="auto"/>
      </w:divBdr>
      <w:divsChild>
        <w:div w:id="1399212327">
          <w:marLeft w:val="0"/>
          <w:marRight w:val="0"/>
          <w:marTop w:val="0"/>
          <w:marBottom w:val="0"/>
          <w:divBdr>
            <w:top w:val="none" w:sz="0" w:space="0" w:color="auto"/>
            <w:left w:val="none" w:sz="0" w:space="0" w:color="auto"/>
            <w:bottom w:val="none" w:sz="0" w:space="0" w:color="auto"/>
            <w:right w:val="none" w:sz="0" w:space="0" w:color="auto"/>
          </w:divBdr>
          <w:divsChild>
            <w:div w:id="367029831">
              <w:marLeft w:val="0"/>
              <w:marRight w:val="0"/>
              <w:marTop w:val="0"/>
              <w:marBottom w:val="0"/>
              <w:divBdr>
                <w:top w:val="none" w:sz="0" w:space="0" w:color="auto"/>
                <w:left w:val="none" w:sz="0" w:space="0" w:color="auto"/>
                <w:bottom w:val="none" w:sz="0" w:space="0" w:color="auto"/>
                <w:right w:val="none" w:sz="0" w:space="0" w:color="auto"/>
              </w:divBdr>
              <w:divsChild>
                <w:div w:id="695155003">
                  <w:marLeft w:val="0"/>
                  <w:marRight w:val="0"/>
                  <w:marTop w:val="0"/>
                  <w:marBottom w:val="0"/>
                  <w:divBdr>
                    <w:top w:val="none" w:sz="0" w:space="0" w:color="auto"/>
                    <w:left w:val="none" w:sz="0" w:space="0" w:color="auto"/>
                    <w:bottom w:val="none" w:sz="0" w:space="0" w:color="auto"/>
                    <w:right w:val="none" w:sz="0" w:space="0" w:color="auto"/>
                  </w:divBdr>
                  <w:divsChild>
                    <w:div w:id="377705903">
                      <w:marLeft w:val="0"/>
                      <w:marRight w:val="0"/>
                      <w:marTop w:val="0"/>
                      <w:marBottom w:val="0"/>
                      <w:divBdr>
                        <w:top w:val="none" w:sz="0" w:space="0" w:color="auto"/>
                        <w:left w:val="none" w:sz="0" w:space="0" w:color="auto"/>
                        <w:bottom w:val="none" w:sz="0" w:space="0" w:color="auto"/>
                        <w:right w:val="none" w:sz="0" w:space="0" w:color="auto"/>
                      </w:divBdr>
                      <w:divsChild>
                        <w:div w:id="1543859482">
                          <w:marLeft w:val="0"/>
                          <w:marRight w:val="0"/>
                          <w:marTop w:val="0"/>
                          <w:marBottom w:val="0"/>
                          <w:divBdr>
                            <w:top w:val="none" w:sz="0" w:space="0" w:color="auto"/>
                            <w:left w:val="none" w:sz="0" w:space="0" w:color="auto"/>
                            <w:bottom w:val="none" w:sz="0" w:space="0" w:color="auto"/>
                            <w:right w:val="none" w:sz="0" w:space="0" w:color="auto"/>
                          </w:divBdr>
                          <w:divsChild>
                            <w:div w:id="851913333">
                              <w:marLeft w:val="0"/>
                              <w:marRight w:val="0"/>
                              <w:marTop w:val="0"/>
                              <w:marBottom w:val="0"/>
                              <w:divBdr>
                                <w:top w:val="none" w:sz="0" w:space="0" w:color="auto"/>
                                <w:left w:val="none" w:sz="0" w:space="0" w:color="auto"/>
                                <w:bottom w:val="none" w:sz="0" w:space="0" w:color="auto"/>
                                <w:right w:val="none" w:sz="0" w:space="0" w:color="auto"/>
                              </w:divBdr>
                              <w:divsChild>
                                <w:div w:id="894124982">
                                  <w:marLeft w:val="0"/>
                                  <w:marRight w:val="0"/>
                                  <w:marTop w:val="0"/>
                                  <w:marBottom w:val="0"/>
                                  <w:divBdr>
                                    <w:top w:val="none" w:sz="0" w:space="0" w:color="auto"/>
                                    <w:left w:val="none" w:sz="0" w:space="0" w:color="auto"/>
                                    <w:bottom w:val="none" w:sz="0" w:space="0" w:color="auto"/>
                                    <w:right w:val="none" w:sz="0" w:space="0" w:color="auto"/>
                                  </w:divBdr>
                                  <w:divsChild>
                                    <w:div w:id="74673765">
                                      <w:marLeft w:val="0"/>
                                      <w:marRight w:val="0"/>
                                      <w:marTop w:val="0"/>
                                      <w:marBottom w:val="0"/>
                                      <w:divBdr>
                                        <w:top w:val="none" w:sz="0" w:space="0" w:color="auto"/>
                                        <w:left w:val="none" w:sz="0" w:space="0" w:color="auto"/>
                                        <w:bottom w:val="none" w:sz="0" w:space="0" w:color="auto"/>
                                        <w:right w:val="none" w:sz="0" w:space="0" w:color="auto"/>
                                      </w:divBdr>
                                      <w:divsChild>
                                        <w:div w:id="1072890960">
                                          <w:marLeft w:val="0"/>
                                          <w:marRight w:val="0"/>
                                          <w:marTop w:val="0"/>
                                          <w:marBottom w:val="0"/>
                                          <w:divBdr>
                                            <w:top w:val="none" w:sz="0" w:space="0" w:color="auto"/>
                                            <w:left w:val="none" w:sz="0" w:space="0" w:color="auto"/>
                                            <w:bottom w:val="none" w:sz="0" w:space="0" w:color="auto"/>
                                            <w:right w:val="none" w:sz="0" w:space="0" w:color="auto"/>
                                          </w:divBdr>
                                          <w:divsChild>
                                            <w:div w:id="949972798">
                                              <w:marLeft w:val="0"/>
                                              <w:marRight w:val="0"/>
                                              <w:marTop w:val="0"/>
                                              <w:marBottom w:val="0"/>
                                              <w:divBdr>
                                                <w:top w:val="none" w:sz="0" w:space="0" w:color="auto"/>
                                                <w:left w:val="none" w:sz="0" w:space="0" w:color="auto"/>
                                                <w:bottom w:val="none" w:sz="0" w:space="0" w:color="auto"/>
                                                <w:right w:val="none" w:sz="0" w:space="0" w:color="auto"/>
                                              </w:divBdr>
                                              <w:divsChild>
                                                <w:div w:id="1024359114">
                                                  <w:marLeft w:val="0"/>
                                                  <w:marRight w:val="0"/>
                                                  <w:marTop w:val="0"/>
                                                  <w:marBottom w:val="0"/>
                                                  <w:divBdr>
                                                    <w:top w:val="none" w:sz="0" w:space="0" w:color="auto"/>
                                                    <w:left w:val="none" w:sz="0" w:space="0" w:color="auto"/>
                                                    <w:bottom w:val="none" w:sz="0" w:space="0" w:color="auto"/>
                                                    <w:right w:val="none" w:sz="0" w:space="0" w:color="auto"/>
                                                  </w:divBdr>
                                                  <w:divsChild>
                                                    <w:div w:id="1601256704">
                                                      <w:marLeft w:val="0"/>
                                                      <w:marRight w:val="0"/>
                                                      <w:marTop w:val="0"/>
                                                      <w:marBottom w:val="0"/>
                                                      <w:divBdr>
                                                        <w:top w:val="none" w:sz="0" w:space="0" w:color="auto"/>
                                                        <w:left w:val="none" w:sz="0" w:space="0" w:color="auto"/>
                                                        <w:bottom w:val="none" w:sz="0" w:space="0" w:color="auto"/>
                                                        <w:right w:val="none" w:sz="0" w:space="0" w:color="auto"/>
                                                      </w:divBdr>
                                                      <w:divsChild>
                                                        <w:div w:id="553349400">
                                                          <w:marLeft w:val="0"/>
                                                          <w:marRight w:val="-255"/>
                                                          <w:marTop w:val="0"/>
                                                          <w:marBottom w:val="0"/>
                                                          <w:divBdr>
                                                            <w:top w:val="none" w:sz="0" w:space="0" w:color="auto"/>
                                                            <w:left w:val="none" w:sz="0" w:space="0" w:color="auto"/>
                                                            <w:bottom w:val="none" w:sz="0" w:space="0" w:color="auto"/>
                                                            <w:right w:val="none" w:sz="0" w:space="0" w:color="auto"/>
                                                          </w:divBdr>
                                                          <w:divsChild>
                                                            <w:div w:id="1733038893">
                                                              <w:marLeft w:val="0"/>
                                                              <w:marRight w:val="0"/>
                                                              <w:marTop w:val="0"/>
                                                              <w:marBottom w:val="0"/>
                                                              <w:divBdr>
                                                                <w:top w:val="none" w:sz="0" w:space="0" w:color="auto"/>
                                                                <w:left w:val="none" w:sz="0" w:space="0" w:color="auto"/>
                                                                <w:bottom w:val="none" w:sz="0" w:space="0" w:color="auto"/>
                                                                <w:right w:val="none" w:sz="0" w:space="0" w:color="auto"/>
                                                              </w:divBdr>
                                                              <w:divsChild>
                                                                <w:div w:id="448547834">
                                                                  <w:marLeft w:val="0"/>
                                                                  <w:marRight w:val="150"/>
                                                                  <w:marTop w:val="0"/>
                                                                  <w:marBottom w:val="0"/>
                                                                  <w:divBdr>
                                                                    <w:top w:val="none" w:sz="0" w:space="0" w:color="auto"/>
                                                                    <w:left w:val="none" w:sz="0" w:space="0" w:color="auto"/>
                                                                    <w:bottom w:val="none" w:sz="0" w:space="0" w:color="auto"/>
                                                                    <w:right w:val="none" w:sz="0" w:space="0" w:color="auto"/>
                                                                  </w:divBdr>
                                                                  <w:divsChild>
                                                                    <w:div w:id="1474105205">
                                                                      <w:marLeft w:val="0"/>
                                                                      <w:marRight w:val="0"/>
                                                                      <w:marTop w:val="0"/>
                                                                      <w:marBottom w:val="0"/>
                                                                      <w:divBdr>
                                                                        <w:top w:val="none" w:sz="0" w:space="0" w:color="auto"/>
                                                                        <w:left w:val="none" w:sz="0" w:space="0" w:color="auto"/>
                                                                        <w:bottom w:val="none" w:sz="0" w:space="0" w:color="auto"/>
                                                                        <w:right w:val="none" w:sz="0" w:space="0" w:color="auto"/>
                                                                      </w:divBdr>
                                                                      <w:divsChild>
                                                                        <w:div w:id="543717276">
                                                                          <w:marLeft w:val="0"/>
                                                                          <w:marRight w:val="0"/>
                                                                          <w:marTop w:val="0"/>
                                                                          <w:marBottom w:val="0"/>
                                                                          <w:divBdr>
                                                                            <w:top w:val="none" w:sz="0" w:space="0" w:color="auto"/>
                                                                            <w:left w:val="none" w:sz="0" w:space="0" w:color="auto"/>
                                                                            <w:bottom w:val="none" w:sz="0" w:space="0" w:color="auto"/>
                                                                            <w:right w:val="none" w:sz="0" w:space="0" w:color="auto"/>
                                                                          </w:divBdr>
                                                                          <w:divsChild>
                                                                            <w:div w:id="1300576170">
                                                                              <w:marLeft w:val="0"/>
                                                                              <w:marRight w:val="0"/>
                                                                              <w:marTop w:val="0"/>
                                                                              <w:marBottom w:val="225"/>
                                                                              <w:divBdr>
                                                                                <w:top w:val="none" w:sz="0" w:space="0" w:color="auto"/>
                                                                                <w:left w:val="none" w:sz="0" w:space="0" w:color="auto"/>
                                                                                <w:bottom w:val="none" w:sz="0" w:space="0" w:color="auto"/>
                                                                                <w:right w:val="none" w:sz="0" w:space="0" w:color="auto"/>
                                                                              </w:divBdr>
                                                                              <w:divsChild>
                                                                                <w:div w:id="598677181">
                                                                                  <w:marLeft w:val="540"/>
                                                                                  <w:marRight w:val="0"/>
                                                                                  <w:marTop w:val="0"/>
                                                                                  <w:marBottom w:val="0"/>
                                                                                  <w:divBdr>
                                                                                    <w:top w:val="none" w:sz="0" w:space="0" w:color="auto"/>
                                                                                    <w:left w:val="none" w:sz="0" w:space="0" w:color="auto"/>
                                                                                    <w:bottom w:val="none" w:sz="0" w:space="0" w:color="auto"/>
                                                                                    <w:right w:val="none" w:sz="0" w:space="0" w:color="auto"/>
                                                                                  </w:divBdr>
                                                                                  <w:divsChild>
                                                                                    <w:div w:id="1530489307">
                                                                                      <w:marLeft w:val="0"/>
                                                                                      <w:marRight w:val="0"/>
                                                                                      <w:marTop w:val="0"/>
                                                                                      <w:marBottom w:val="0"/>
                                                                                      <w:divBdr>
                                                                                        <w:top w:val="none" w:sz="0" w:space="0" w:color="auto"/>
                                                                                        <w:left w:val="none" w:sz="0" w:space="0" w:color="auto"/>
                                                                                        <w:bottom w:val="none" w:sz="0" w:space="0" w:color="auto"/>
                                                                                        <w:right w:val="none" w:sz="0" w:space="0" w:color="auto"/>
                                                                                      </w:divBdr>
                                                                                      <w:divsChild>
                                                                                        <w:div w:id="1508132881">
                                                                                          <w:marLeft w:val="0"/>
                                                                                          <w:marRight w:val="0"/>
                                                                                          <w:marTop w:val="0"/>
                                                                                          <w:marBottom w:val="0"/>
                                                                                          <w:divBdr>
                                                                                            <w:top w:val="none" w:sz="0" w:space="0" w:color="auto"/>
                                                                                            <w:left w:val="none" w:sz="0" w:space="0" w:color="auto"/>
                                                                                            <w:bottom w:val="none" w:sz="0" w:space="0" w:color="auto"/>
                                                                                            <w:right w:val="none" w:sz="0" w:space="0" w:color="auto"/>
                                                                                          </w:divBdr>
                                                                                          <w:divsChild>
                                                                                            <w:div w:id="21119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346">
                                                                                      <w:marLeft w:val="0"/>
                                                                                      <w:marRight w:val="0"/>
                                                                                      <w:marTop w:val="0"/>
                                                                                      <w:marBottom w:val="0"/>
                                                                                      <w:divBdr>
                                                                                        <w:top w:val="none" w:sz="0" w:space="0" w:color="auto"/>
                                                                                        <w:left w:val="none" w:sz="0" w:space="0" w:color="auto"/>
                                                                                        <w:bottom w:val="none" w:sz="0" w:space="0" w:color="auto"/>
                                                                                        <w:right w:val="none" w:sz="0" w:space="0" w:color="auto"/>
                                                                                      </w:divBdr>
                                                                                      <w:divsChild>
                                                                                        <w:div w:id="81148629">
                                                                                          <w:marLeft w:val="0"/>
                                                                                          <w:marRight w:val="0"/>
                                                                                          <w:marTop w:val="0"/>
                                                                                          <w:marBottom w:val="0"/>
                                                                                          <w:divBdr>
                                                                                            <w:top w:val="none" w:sz="0" w:space="0" w:color="auto"/>
                                                                                            <w:left w:val="none" w:sz="0" w:space="0" w:color="auto"/>
                                                                                            <w:bottom w:val="none" w:sz="0" w:space="0" w:color="auto"/>
                                                                                            <w:right w:val="none" w:sz="0" w:space="0" w:color="auto"/>
                                                                                          </w:divBdr>
                                                                                          <w:divsChild>
                                                                                            <w:div w:id="5800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681">
                                                                                      <w:marLeft w:val="0"/>
                                                                                      <w:marRight w:val="0"/>
                                                                                      <w:marTop w:val="0"/>
                                                                                      <w:marBottom w:val="0"/>
                                                                                      <w:divBdr>
                                                                                        <w:top w:val="none" w:sz="0" w:space="0" w:color="auto"/>
                                                                                        <w:left w:val="none" w:sz="0" w:space="0" w:color="auto"/>
                                                                                        <w:bottom w:val="none" w:sz="0" w:space="0" w:color="auto"/>
                                                                                        <w:right w:val="none" w:sz="0" w:space="0" w:color="auto"/>
                                                                                      </w:divBdr>
                                                                                      <w:divsChild>
                                                                                        <w:div w:id="926618117">
                                                                                          <w:marLeft w:val="0"/>
                                                                                          <w:marRight w:val="0"/>
                                                                                          <w:marTop w:val="0"/>
                                                                                          <w:marBottom w:val="0"/>
                                                                                          <w:divBdr>
                                                                                            <w:top w:val="none" w:sz="0" w:space="0" w:color="auto"/>
                                                                                            <w:left w:val="none" w:sz="0" w:space="0" w:color="auto"/>
                                                                                            <w:bottom w:val="none" w:sz="0" w:space="0" w:color="auto"/>
                                                                                            <w:right w:val="none" w:sz="0" w:space="0" w:color="auto"/>
                                                                                          </w:divBdr>
                                                                                          <w:divsChild>
                                                                                            <w:div w:id="1957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283647">
      <w:bodyDiv w:val="1"/>
      <w:marLeft w:val="0"/>
      <w:marRight w:val="0"/>
      <w:marTop w:val="0"/>
      <w:marBottom w:val="0"/>
      <w:divBdr>
        <w:top w:val="none" w:sz="0" w:space="0" w:color="auto"/>
        <w:left w:val="none" w:sz="0" w:space="0" w:color="auto"/>
        <w:bottom w:val="none" w:sz="0" w:space="0" w:color="auto"/>
        <w:right w:val="none" w:sz="0" w:space="0" w:color="auto"/>
      </w:divBdr>
      <w:divsChild>
        <w:div w:id="1062410788">
          <w:marLeft w:val="0"/>
          <w:marRight w:val="0"/>
          <w:marTop w:val="0"/>
          <w:marBottom w:val="0"/>
          <w:divBdr>
            <w:top w:val="none" w:sz="0" w:space="0" w:color="auto"/>
            <w:left w:val="none" w:sz="0" w:space="0" w:color="auto"/>
            <w:bottom w:val="none" w:sz="0" w:space="0" w:color="auto"/>
            <w:right w:val="none" w:sz="0" w:space="0" w:color="auto"/>
          </w:divBdr>
          <w:divsChild>
            <w:div w:id="1772624853">
              <w:marLeft w:val="0"/>
              <w:marRight w:val="0"/>
              <w:marTop w:val="0"/>
              <w:marBottom w:val="0"/>
              <w:divBdr>
                <w:top w:val="none" w:sz="0" w:space="0" w:color="auto"/>
                <w:left w:val="none" w:sz="0" w:space="0" w:color="auto"/>
                <w:bottom w:val="none" w:sz="0" w:space="0" w:color="auto"/>
                <w:right w:val="none" w:sz="0" w:space="0" w:color="auto"/>
              </w:divBdr>
              <w:divsChild>
                <w:div w:id="303511972">
                  <w:marLeft w:val="0"/>
                  <w:marRight w:val="0"/>
                  <w:marTop w:val="0"/>
                  <w:marBottom w:val="0"/>
                  <w:divBdr>
                    <w:top w:val="none" w:sz="0" w:space="0" w:color="auto"/>
                    <w:left w:val="none" w:sz="0" w:space="0" w:color="auto"/>
                    <w:bottom w:val="none" w:sz="0" w:space="0" w:color="auto"/>
                    <w:right w:val="none" w:sz="0" w:space="0" w:color="auto"/>
                  </w:divBdr>
                  <w:divsChild>
                    <w:div w:id="601762472">
                      <w:marLeft w:val="0"/>
                      <w:marRight w:val="0"/>
                      <w:marTop w:val="0"/>
                      <w:marBottom w:val="0"/>
                      <w:divBdr>
                        <w:top w:val="none" w:sz="0" w:space="0" w:color="auto"/>
                        <w:left w:val="none" w:sz="0" w:space="0" w:color="auto"/>
                        <w:bottom w:val="none" w:sz="0" w:space="0" w:color="auto"/>
                        <w:right w:val="none" w:sz="0" w:space="0" w:color="auto"/>
                      </w:divBdr>
                      <w:divsChild>
                        <w:div w:id="1721055180">
                          <w:marLeft w:val="0"/>
                          <w:marRight w:val="0"/>
                          <w:marTop w:val="0"/>
                          <w:marBottom w:val="0"/>
                          <w:divBdr>
                            <w:top w:val="none" w:sz="0" w:space="0" w:color="auto"/>
                            <w:left w:val="none" w:sz="0" w:space="0" w:color="auto"/>
                            <w:bottom w:val="none" w:sz="0" w:space="0" w:color="auto"/>
                            <w:right w:val="none" w:sz="0" w:space="0" w:color="auto"/>
                          </w:divBdr>
                          <w:divsChild>
                            <w:div w:id="892890906">
                              <w:marLeft w:val="0"/>
                              <w:marRight w:val="0"/>
                              <w:marTop w:val="0"/>
                              <w:marBottom w:val="0"/>
                              <w:divBdr>
                                <w:top w:val="none" w:sz="0" w:space="0" w:color="auto"/>
                                <w:left w:val="none" w:sz="0" w:space="0" w:color="auto"/>
                                <w:bottom w:val="none" w:sz="0" w:space="0" w:color="auto"/>
                                <w:right w:val="none" w:sz="0" w:space="0" w:color="auto"/>
                              </w:divBdr>
                              <w:divsChild>
                                <w:div w:id="348485692">
                                  <w:marLeft w:val="0"/>
                                  <w:marRight w:val="0"/>
                                  <w:marTop w:val="0"/>
                                  <w:marBottom w:val="600"/>
                                  <w:divBdr>
                                    <w:top w:val="none" w:sz="0" w:space="0" w:color="auto"/>
                                    <w:left w:val="none" w:sz="0" w:space="0" w:color="auto"/>
                                    <w:bottom w:val="none" w:sz="0" w:space="0" w:color="auto"/>
                                    <w:right w:val="none" w:sz="0" w:space="0" w:color="auto"/>
                                  </w:divBdr>
                                  <w:divsChild>
                                    <w:div w:id="1523741131">
                                      <w:marLeft w:val="0"/>
                                      <w:marRight w:val="0"/>
                                      <w:marTop w:val="0"/>
                                      <w:marBottom w:val="0"/>
                                      <w:divBdr>
                                        <w:top w:val="none" w:sz="0" w:space="0" w:color="auto"/>
                                        <w:left w:val="none" w:sz="0" w:space="0" w:color="auto"/>
                                        <w:bottom w:val="none" w:sz="0" w:space="0" w:color="auto"/>
                                        <w:right w:val="none" w:sz="0" w:space="0" w:color="auto"/>
                                      </w:divBdr>
                                      <w:divsChild>
                                        <w:div w:id="1229724836">
                                          <w:marLeft w:val="0"/>
                                          <w:marRight w:val="0"/>
                                          <w:marTop w:val="0"/>
                                          <w:marBottom w:val="0"/>
                                          <w:divBdr>
                                            <w:top w:val="none" w:sz="0" w:space="0" w:color="auto"/>
                                            <w:left w:val="none" w:sz="0" w:space="0" w:color="auto"/>
                                            <w:bottom w:val="none" w:sz="0" w:space="0" w:color="auto"/>
                                            <w:right w:val="none" w:sz="0" w:space="0" w:color="auto"/>
                                          </w:divBdr>
                                        </w:div>
                                      </w:divsChild>
                                    </w:div>
                                    <w:div w:id="1992785245">
                                      <w:marLeft w:val="0"/>
                                      <w:marRight w:val="0"/>
                                      <w:marTop w:val="0"/>
                                      <w:marBottom w:val="0"/>
                                      <w:divBdr>
                                        <w:top w:val="none" w:sz="0" w:space="0" w:color="auto"/>
                                        <w:left w:val="none" w:sz="0" w:space="0" w:color="auto"/>
                                        <w:bottom w:val="none" w:sz="0" w:space="0" w:color="auto"/>
                                        <w:right w:val="none" w:sz="0" w:space="0" w:color="auto"/>
                                      </w:divBdr>
                                      <w:divsChild>
                                        <w:div w:id="8399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1087">
      <w:bodyDiv w:val="1"/>
      <w:marLeft w:val="0"/>
      <w:marRight w:val="0"/>
      <w:marTop w:val="0"/>
      <w:marBottom w:val="0"/>
      <w:divBdr>
        <w:top w:val="none" w:sz="0" w:space="0" w:color="auto"/>
        <w:left w:val="none" w:sz="0" w:space="0" w:color="auto"/>
        <w:bottom w:val="none" w:sz="0" w:space="0" w:color="auto"/>
        <w:right w:val="none" w:sz="0" w:space="0" w:color="auto"/>
      </w:divBdr>
      <w:divsChild>
        <w:div w:id="84154430">
          <w:marLeft w:val="446"/>
          <w:marRight w:val="0"/>
          <w:marTop w:val="0"/>
          <w:marBottom w:val="0"/>
          <w:divBdr>
            <w:top w:val="none" w:sz="0" w:space="0" w:color="auto"/>
            <w:left w:val="none" w:sz="0" w:space="0" w:color="auto"/>
            <w:bottom w:val="none" w:sz="0" w:space="0" w:color="auto"/>
            <w:right w:val="none" w:sz="0" w:space="0" w:color="auto"/>
          </w:divBdr>
        </w:div>
        <w:div w:id="352923656">
          <w:marLeft w:val="446"/>
          <w:marRight w:val="0"/>
          <w:marTop w:val="0"/>
          <w:marBottom w:val="0"/>
          <w:divBdr>
            <w:top w:val="none" w:sz="0" w:space="0" w:color="auto"/>
            <w:left w:val="none" w:sz="0" w:space="0" w:color="auto"/>
            <w:bottom w:val="none" w:sz="0" w:space="0" w:color="auto"/>
            <w:right w:val="none" w:sz="0" w:space="0" w:color="auto"/>
          </w:divBdr>
        </w:div>
        <w:div w:id="171994472">
          <w:marLeft w:val="446"/>
          <w:marRight w:val="0"/>
          <w:marTop w:val="0"/>
          <w:marBottom w:val="0"/>
          <w:divBdr>
            <w:top w:val="none" w:sz="0" w:space="0" w:color="auto"/>
            <w:left w:val="none" w:sz="0" w:space="0" w:color="auto"/>
            <w:bottom w:val="none" w:sz="0" w:space="0" w:color="auto"/>
            <w:right w:val="none" w:sz="0" w:space="0" w:color="auto"/>
          </w:divBdr>
        </w:div>
        <w:div w:id="813450332">
          <w:marLeft w:val="446"/>
          <w:marRight w:val="0"/>
          <w:marTop w:val="0"/>
          <w:marBottom w:val="0"/>
          <w:divBdr>
            <w:top w:val="none" w:sz="0" w:space="0" w:color="auto"/>
            <w:left w:val="none" w:sz="0" w:space="0" w:color="auto"/>
            <w:bottom w:val="none" w:sz="0" w:space="0" w:color="auto"/>
            <w:right w:val="none" w:sz="0" w:space="0" w:color="auto"/>
          </w:divBdr>
        </w:div>
        <w:div w:id="1818647007">
          <w:marLeft w:val="446"/>
          <w:marRight w:val="0"/>
          <w:marTop w:val="0"/>
          <w:marBottom w:val="0"/>
          <w:divBdr>
            <w:top w:val="none" w:sz="0" w:space="0" w:color="auto"/>
            <w:left w:val="none" w:sz="0" w:space="0" w:color="auto"/>
            <w:bottom w:val="none" w:sz="0" w:space="0" w:color="auto"/>
            <w:right w:val="none" w:sz="0" w:space="0" w:color="auto"/>
          </w:divBdr>
        </w:div>
      </w:divsChild>
    </w:div>
    <w:div w:id="1989703937">
      <w:bodyDiv w:val="1"/>
      <w:marLeft w:val="0"/>
      <w:marRight w:val="0"/>
      <w:marTop w:val="0"/>
      <w:marBottom w:val="0"/>
      <w:divBdr>
        <w:top w:val="none" w:sz="0" w:space="0" w:color="auto"/>
        <w:left w:val="none" w:sz="0" w:space="0" w:color="auto"/>
        <w:bottom w:val="none" w:sz="0" w:space="0" w:color="auto"/>
        <w:right w:val="none" w:sz="0" w:space="0" w:color="auto"/>
      </w:divBdr>
    </w:div>
    <w:div w:id="2044597200">
      <w:bodyDiv w:val="1"/>
      <w:marLeft w:val="0"/>
      <w:marRight w:val="0"/>
      <w:marTop w:val="0"/>
      <w:marBottom w:val="0"/>
      <w:divBdr>
        <w:top w:val="none" w:sz="0" w:space="0" w:color="auto"/>
        <w:left w:val="none" w:sz="0" w:space="0" w:color="auto"/>
        <w:bottom w:val="none" w:sz="0" w:space="0" w:color="auto"/>
        <w:right w:val="none" w:sz="0" w:space="0" w:color="auto"/>
      </w:divBdr>
      <w:divsChild>
        <w:div w:id="1438331687">
          <w:marLeft w:val="360"/>
          <w:marRight w:val="0"/>
          <w:marTop w:val="0"/>
          <w:marBottom w:val="0"/>
          <w:divBdr>
            <w:top w:val="none" w:sz="0" w:space="0" w:color="auto"/>
            <w:left w:val="none" w:sz="0" w:space="0" w:color="auto"/>
            <w:bottom w:val="none" w:sz="0" w:space="0" w:color="auto"/>
            <w:right w:val="none" w:sz="0" w:space="0" w:color="auto"/>
          </w:divBdr>
        </w:div>
        <w:div w:id="1561019097">
          <w:marLeft w:val="360"/>
          <w:marRight w:val="0"/>
          <w:marTop w:val="0"/>
          <w:marBottom w:val="0"/>
          <w:divBdr>
            <w:top w:val="none" w:sz="0" w:space="0" w:color="auto"/>
            <w:left w:val="none" w:sz="0" w:space="0" w:color="auto"/>
            <w:bottom w:val="none" w:sz="0" w:space="0" w:color="auto"/>
            <w:right w:val="none" w:sz="0" w:space="0" w:color="auto"/>
          </w:divBdr>
        </w:div>
        <w:div w:id="1307784986">
          <w:marLeft w:val="360"/>
          <w:marRight w:val="0"/>
          <w:marTop w:val="0"/>
          <w:marBottom w:val="0"/>
          <w:divBdr>
            <w:top w:val="none" w:sz="0" w:space="0" w:color="auto"/>
            <w:left w:val="none" w:sz="0" w:space="0" w:color="auto"/>
            <w:bottom w:val="none" w:sz="0" w:space="0" w:color="auto"/>
            <w:right w:val="none" w:sz="0" w:space="0" w:color="auto"/>
          </w:divBdr>
        </w:div>
        <w:div w:id="1074547690">
          <w:marLeft w:val="360"/>
          <w:marRight w:val="0"/>
          <w:marTop w:val="0"/>
          <w:marBottom w:val="0"/>
          <w:divBdr>
            <w:top w:val="none" w:sz="0" w:space="0" w:color="auto"/>
            <w:left w:val="none" w:sz="0" w:space="0" w:color="auto"/>
            <w:bottom w:val="none" w:sz="0" w:space="0" w:color="auto"/>
            <w:right w:val="none" w:sz="0" w:space="0" w:color="auto"/>
          </w:divBdr>
        </w:div>
      </w:divsChild>
    </w:div>
    <w:div w:id="20774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r.dk/sygeplejersken/arkiv/sy-nr-2010-5/medinddragelse-i-egen-rehabilitering-efter-hoftebrud" TargetMode="External"/><Relationship Id="rId18" Type="http://schemas.openxmlformats.org/officeDocument/2006/relationships/hyperlink" Target="http://www.ssi.dk/Smitteberedskab/Infektionshygiejne/Retningslinjer/NIR.aspx" TargetMode="External"/><Relationship Id="rId26" Type="http://schemas.openxmlformats.org/officeDocument/2006/relationships/hyperlink" Target="https://post.uni.gl/owa/redir.aspx?C=wySyK3T3npTJs-P32cM0OQmAKdjSjZp4Aj_oDQVvXGR3vJaTvuHVCA..&amp;URL=http%3a%2f%2fnaalakkersuisut.gl%2fda%2fPublikationer%2f2014%3fpn%3d2" TargetMode="External"/><Relationship Id="rId39" Type="http://schemas.openxmlformats.org/officeDocument/2006/relationships/hyperlink" Target="http://arkiv.lovgivning.gl/gh.gl-love/dk/2003/ltf/ltf_nr_01-2003_hjaelp_til_boern_og_unge/ltf_nr_01-2003_dk.htm" TargetMode="External"/><Relationship Id="rId21" Type="http://schemas.openxmlformats.org/officeDocument/2006/relationships/hyperlink" Target="http://www.vardinorden.org" TargetMode="External"/><Relationship Id="rId34" Type="http://schemas.openxmlformats.org/officeDocument/2006/relationships/hyperlink" Target="http://www.peqqik.gl" TargetMode="External"/><Relationship Id="rId42" Type="http://schemas.openxmlformats.org/officeDocument/2006/relationships/hyperlink" Target="http://arkiv.lovgivning.gl/gh.gl-love/dk/2011/ltl/L_11-2011_boernerad/L_11-2011_dk.htm" TargetMode="External"/><Relationship Id="rId47" Type="http://schemas.openxmlformats.org/officeDocument/2006/relationships/hyperlink" Target="http://lovgivning.gl/lov?rid=%7bFAE6E21F-0B2F-4281-BEE0-6E2403165BDB%7d" TargetMode="External"/><Relationship Id="rId50" Type="http://schemas.openxmlformats.org/officeDocument/2006/relationships/hyperlink" Target="http://lovgivning.gl/lov?rid=%7b0F803C66-1FE8-4C53-A552-E18AF2BCE3A2%7d" TargetMode="External"/><Relationship Id="rId55" Type="http://schemas.openxmlformats.org/officeDocument/2006/relationships/hyperlink" Target="http://lovgivning.gl/lov?rid=%7B4B0010FB-358B-4274-B49A-3C18CBBFA692%7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x.doi.org/10.3402/ijch.v75.32903" TargetMode="External"/><Relationship Id="rId20" Type="http://schemas.openxmlformats.org/officeDocument/2006/relationships/hyperlink" Target="http://www.etiskraad.dk/~/media/Etisk-Raad/Etiske-Temaer/Aktiv-doedshjaelp/Publikationer/Aandelig-omsorg-for-doeende.pdf" TargetMode="External"/><Relationship Id="rId29" Type="http://schemas.openxmlformats.org/officeDocument/2006/relationships/hyperlink" Target="https://gad.dk/trine-ungermann-fredskild" TargetMode="External"/><Relationship Id="rId41" Type="http://schemas.openxmlformats.org/officeDocument/2006/relationships/hyperlink" Target="http://naalakkersuisut.gl/~/media/Nanoq/Files/Attached%20Files/Juridisk%20faderloese/Lovforslag%20%20Juridisk%20Faderlse%20dansk%209%20april%202013.pdf" TargetMode="External"/><Relationship Id="rId54" Type="http://schemas.openxmlformats.org/officeDocument/2006/relationships/hyperlink" Target="http://lovgivning.gl/lov?rid=%7b120E88D2-CD0E-4DDB-81C6-D26815CDFFDE%7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r.dk/sygeplejersken/arkiv/sy-nr-2013-11/tilfredshed-med-kommunal-rehabilitering-af-borgere-med-kronisk" TargetMode="External"/><Relationship Id="rId24" Type="http://schemas.openxmlformats.org/officeDocument/2006/relationships/hyperlink" Target="http://www.amisut.gl/media/21752/livsstilshaandbogen%20dk.pdf" TargetMode="External"/><Relationship Id="rId32" Type="http://schemas.openxmlformats.org/officeDocument/2006/relationships/hyperlink" Target="https://www.ncbi.nlm.nih.gov/pubmed/27813719" TargetMode="External"/><Relationship Id="rId37" Type="http://schemas.openxmlformats.org/officeDocument/2006/relationships/hyperlink" Target="http://arkiv.lovgivning.gl/gh.gl-love/dk/1994/Ltl/ltl_nr_08-1994_dk.htm" TargetMode="External"/><Relationship Id="rId40" Type="http://schemas.openxmlformats.org/officeDocument/2006/relationships/hyperlink" Target="http://arkiv.lovgivning.gl/gh.gl-love/dk/1994/Ltf/ltf_nr_02-1994_dk.htm" TargetMode="External"/><Relationship Id="rId45" Type="http://schemas.openxmlformats.org/officeDocument/2006/relationships/hyperlink" Target="http://arkiv.lovgivning.gl/gh.gl-love/dk/1994/Ltf/ltf_nr_07-1994_dk.htm" TargetMode="External"/><Relationship Id="rId53" Type="http://schemas.openxmlformats.org/officeDocument/2006/relationships/hyperlink" Target="http://naalakkersuisut.gl/da/Naalakkersuisut/Departementer/Sundhed/Sundhedslovgivning" TargetMode="External"/><Relationship Id="rId58" Type="http://schemas.openxmlformats.org/officeDocument/2006/relationships/hyperlink" Target="http://da.uni.gl/uddannelse/sygeplejerske.aspx" TargetMode="External"/><Relationship Id="rId5" Type="http://schemas.openxmlformats.org/officeDocument/2006/relationships/settings" Target="settings.xml"/><Relationship Id="rId15" Type="http://schemas.openxmlformats.org/officeDocument/2006/relationships/hyperlink" Target="http://www.peqqik.gl/Emner/Born/Kost/MadTilSpaedboernOgSmaaboern?sc_lang=da-DK" TargetMode="External"/><Relationship Id="rId23" Type="http://schemas.openxmlformats.org/officeDocument/2006/relationships/hyperlink" Target="http://vejledninger.dsam.dk/type2/" TargetMode="External"/><Relationship Id="rId28" Type="http://schemas.openxmlformats.org/officeDocument/2006/relationships/hyperlink" Target="https://gad.dk/Dorte%20Dalkj&#230;r" TargetMode="External"/><Relationship Id="rId36" Type="http://schemas.openxmlformats.org/officeDocument/2006/relationships/hyperlink" Target="http://www.bamsehospital.dk" TargetMode="External"/><Relationship Id="rId49" Type="http://schemas.openxmlformats.org/officeDocument/2006/relationships/hyperlink" Target="http://arkiv.lovgivning.gl/gh.gl-love/dk/2001/ltf%20nr%2011%202001%20socialvaesenets%20styrelse%20og%20organisation/ltf%20nr%2011-2001%20forordning%20dk.htm" TargetMode="External"/><Relationship Id="rId57" Type="http://schemas.openxmlformats.org/officeDocument/2006/relationships/hyperlink" Target="mailto:Health@uni.gl" TargetMode="External"/><Relationship Id="rId61" Type="http://schemas.openxmlformats.org/officeDocument/2006/relationships/fontTable" Target="fontTable.xml"/><Relationship Id="rId10" Type="http://schemas.openxmlformats.org/officeDocument/2006/relationships/hyperlink" Target="http://naalakkersuisut.gl/~/media/Nanoq/Files/Attached%20Files/Forskning/Inussuk/DK%20og%20ENG/Inussuk%201%202015.pdf" TargetMode="External"/><Relationship Id="rId19" Type="http://schemas.openxmlformats.org/officeDocument/2006/relationships/hyperlink" Target="https://dsr.dk/sygeplejersken/arkiv/sy-nr-2013-10/sorg-har-ingen-udloebsdato" TargetMode="External"/><Relationship Id="rId31" Type="http://schemas.openxmlformats.org/officeDocument/2006/relationships/hyperlink" Target="https://dsr.dk/sygeplejersken/arkiv/sy-nr-2016-2/faglige-udfordringer-baade-tiltraekker-og-skraemmer" TargetMode="External"/><Relationship Id="rId44" Type="http://schemas.openxmlformats.org/officeDocument/2006/relationships/hyperlink" Target="http://arkiv.lovgivning.gl/gh.gl-love/dk/2010/ltl/L_08-2010_boerneattest/L_nr_08-2010_dk.htm" TargetMode="External"/><Relationship Id="rId52" Type="http://schemas.openxmlformats.org/officeDocument/2006/relationships/hyperlink" Target="http://www.nanoq.g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isabethkampmann.dk/onewebmedia/artikel_rehabilitering_handicap.pdf" TargetMode="External"/><Relationship Id="rId14" Type="http://schemas.openxmlformats.org/officeDocument/2006/relationships/hyperlink" Target="https://www.sst.dk/da/udgivelser/2013/~/media/7F96FF7FC205427F9873BED318DA44CB.ashx" TargetMode="External"/><Relationship Id="rId22" Type="http://schemas.openxmlformats.org/officeDocument/2006/relationships/hyperlink" Target="https://www.sundhed.dk/sundhedsfaglig/laegehaandbogen/undersoegelser-og-proever/kliniske-procedurer/generelt-og-pleje/doed-istandgoerelse-af-doede/" TargetMode="External"/><Relationship Id="rId27" Type="http://schemas.openxmlformats.org/officeDocument/2006/relationships/hyperlink" Target="http://www.nanoq.gl/naalakkersuisut/departementer/landsl&#230;gen" TargetMode="External"/><Relationship Id="rId30" Type="http://schemas.openxmlformats.org/officeDocument/2006/relationships/hyperlink" Target="https://l.facebook.com/l.php?u=https%3A%2F%2Fdsr.dk%2Fsygeplejersken%2Farkiv%2Fsy-nr-2016-2%2Ftelemedicin-medvirker-til-lige-adgang-til-sundhedsydelser&amp;h=AT0voSXuvAZkpF5u809SAvTttPTDj3de54J6dJRsAS6HRWHy-Rm_Z1xHfJ4U-Tlam1r-zvZM2moAS1jDUkIqb0VLyhrTZh7lml-m83Kb16s0y2BIyIxB8xK4B7O4T9vA0g" TargetMode="External"/><Relationship Id="rId35" Type="http://schemas.openxmlformats.org/officeDocument/2006/relationships/hyperlink" Target="http://www.legdigsund.dk" TargetMode="External"/><Relationship Id="rId43" Type="http://schemas.openxmlformats.org/officeDocument/2006/relationships/hyperlink" Target="http://arkiv.lovgivning.gl/gh.gl-love/dk/2009/ltl/L_nr_09-2009_boernetilskud/L_nr_09-2009_dk.htm" TargetMode="External"/><Relationship Id="rId48" Type="http://schemas.openxmlformats.org/officeDocument/2006/relationships/hyperlink" Target="http://arkiv.lovgivning.gl/gh.gl-love/dk/2006/ltf/ltf_nr_15-2006_offentlig_hjaelp/ltf_nr_15-2006_dk.htm" TargetMode="External"/><Relationship Id="rId56" Type="http://schemas.openxmlformats.org/officeDocument/2006/relationships/hyperlink" Target="http://www.uni.gl" TargetMode="External"/><Relationship Id="rId8" Type="http://schemas.openxmlformats.org/officeDocument/2006/relationships/endnotes" Target="endnotes.xml"/><Relationship Id="rId51" Type="http://schemas.openxmlformats.org/officeDocument/2006/relationships/hyperlink" Target="http://lovgivning.gl/lov?rid=%7b5938BCB5-37F1-475A-BBD9-8920CEDE8E62%7d" TargetMode="External"/><Relationship Id="rId3" Type="http://schemas.openxmlformats.org/officeDocument/2006/relationships/styles" Target="styles.xml"/><Relationship Id="rId12" Type="http://schemas.openxmlformats.org/officeDocument/2006/relationships/hyperlink" Target="http://web.b.ebscohost.com/ehost/detail/detail?sid=27670e37-5713-4c3c-821f-2226d43062b1%40sessionmgr103&amp;vid=0&amp;hid=115&amp;bdata=JnNpdGU9ZWhvc3QtbGl2ZQ%3d%3d" TargetMode="External"/><Relationship Id="rId17" Type="http://schemas.openxmlformats.org/officeDocument/2006/relationships/hyperlink" Target="http://www.ssi.dk/Smitteberedskab/Infektionshygiejne/Retningslinjer/Generelle%20Infektionshygiejniske%20Retningslinjer.aspx" TargetMode="External"/><Relationship Id="rId25" Type="http://schemas.openxmlformats.org/officeDocument/2006/relationships/hyperlink" Target="https://dagensmedicin.dk/hyppig-genvariant-blandt-gronlandere-mangedobler-diabetesrisiko/" TargetMode="External"/><Relationship Id="rId33" Type="http://schemas.openxmlformats.org/officeDocument/2006/relationships/hyperlink" Target="http://www.peqqik.gl/Emner/Livsstil/Inuuneritta/Inuuneritta" TargetMode="External"/><Relationship Id="rId38" Type="http://schemas.openxmlformats.org/officeDocument/2006/relationships/hyperlink" Target="http://arkiv.lovgivning.gl/gh.gl-love/dk/1994/Ltl/ltl_nr_09-1994_dk.htm" TargetMode="External"/><Relationship Id="rId46" Type="http://schemas.openxmlformats.org/officeDocument/2006/relationships/hyperlink" Target="http://lovgivning.gl/lov?rid=%7b02AF3911-4F67-4D9A-AA94-39E277728C49%7d"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7402-A136-4349-8EA2-2EC4DFBB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7141</Words>
  <Characters>43562</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Odgaard</dc:creator>
  <cp:lastModifiedBy>Pauline Olesen</cp:lastModifiedBy>
  <cp:revision>4</cp:revision>
  <cp:lastPrinted>2018-10-15T13:01:00Z</cp:lastPrinted>
  <dcterms:created xsi:type="dcterms:W3CDTF">2018-07-10T17:19:00Z</dcterms:created>
  <dcterms:modified xsi:type="dcterms:W3CDTF">2018-10-31T12:11:00Z</dcterms:modified>
</cp:coreProperties>
</file>